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7F2CF4" w:rsidP="00CF5E02">
      <w:pPr>
        <w:jc w:val="center"/>
      </w:pPr>
      <w:r>
        <w:t>FORMATO 4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  <w:bookmarkStart w:id="0" w:name="_GoBack"/>
            <w:bookmarkEnd w:id="0"/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A20C99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IP-31</w:t>
    </w:r>
    <w:r w:rsidR="008B44C1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7F2CF4"/>
    <w:rsid w:val="008B44C1"/>
    <w:rsid w:val="00946B41"/>
    <w:rsid w:val="00A20C99"/>
    <w:rsid w:val="00C2037A"/>
    <w:rsid w:val="00C25499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A76D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Carolina Arenas Hernandez</cp:lastModifiedBy>
  <cp:revision>8</cp:revision>
  <dcterms:created xsi:type="dcterms:W3CDTF">2023-01-24T20:19:00Z</dcterms:created>
  <dcterms:modified xsi:type="dcterms:W3CDTF">2024-03-07T15:33:00Z</dcterms:modified>
</cp:coreProperties>
</file>