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309" w:type="dxa"/>
        <w:tblInd w:w="-431" w:type="dxa"/>
        <w:tblLook w:val="04A0" w:firstRow="1" w:lastRow="0" w:firstColumn="1" w:lastColumn="0" w:noHBand="0" w:noVBand="1"/>
      </w:tblPr>
      <w:tblGrid>
        <w:gridCol w:w="790"/>
        <w:gridCol w:w="1774"/>
        <w:gridCol w:w="6226"/>
        <w:gridCol w:w="1519"/>
      </w:tblGrid>
      <w:tr w:rsidR="004266D6" w:rsidRPr="004266D6" w:rsidTr="004266D6">
        <w:trPr>
          <w:trHeight w:val="272"/>
        </w:trPr>
        <w:tc>
          <w:tcPr>
            <w:tcW w:w="10309" w:type="dxa"/>
            <w:gridSpan w:val="4"/>
          </w:tcPr>
          <w:p w:rsidR="004266D6" w:rsidRPr="004266D6" w:rsidRDefault="004266D6" w:rsidP="004266D6">
            <w:pPr>
              <w:tabs>
                <w:tab w:val="left" w:pos="1134"/>
              </w:tabs>
              <w:suppressAutoHyphens/>
              <w:jc w:val="center"/>
              <w:outlineLvl w:val="0"/>
              <w:rPr>
                <w:rFonts w:ascii="Arial" w:hAnsi="Arial" w:cs="Arial"/>
                <w:b/>
                <w:sz w:val="20"/>
                <w:szCs w:val="20"/>
              </w:rPr>
            </w:pPr>
            <w:r>
              <w:rPr>
                <w:rFonts w:ascii="Arial" w:hAnsi="Arial" w:cs="Arial"/>
                <w:b/>
                <w:sz w:val="20"/>
                <w:szCs w:val="20"/>
              </w:rPr>
              <w:t xml:space="preserve">FORMATO 2      </w:t>
            </w:r>
            <w:r w:rsidRPr="004266D6">
              <w:rPr>
                <w:rFonts w:ascii="Arial" w:hAnsi="Arial" w:cs="Arial"/>
                <w:b/>
                <w:sz w:val="20"/>
                <w:szCs w:val="20"/>
              </w:rPr>
              <w:t xml:space="preserve">IP-063-2023 </w:t>
            </w:r>
          </w:p>
          <w:p w:rsidR="004266D6" w:rsidRPr="004266D6" w:rsidRDefault="004266D6" w:rsidP="004266D6">
            <w:pPr>
              <w:pStyle w:val="Ttulo1"/>
              <w:jc w:val="both"/>
              <w:outlineLvl w:val="0"/>
              <w:rPr>
                <w:rFonts w:eastAsiaTheme="minorHAnsi" w:cs="Arial"/>
                <w:sz w:val="20"/>
                <w:lang w:val="es-CO" w:eastAsia="en-US"/>
              </w:rPr>
            </w:pPr>
            <w:r w:rsidRPr="004266D6">
              <w:rPr>
                <w:rFonts w:eastAsiaTheme="minorHAnsi" w:cs="Arial"/>
                <w:sz w:val="20"/>
                <w:lang w:val="es-CO" w:eastAsia="en-US"/>
              </w:rPr>
              <w:t>Diseño, suministro, instalación, y puesta en marcha de un sistema solar fotovoltaico, con estructura metálica elevada para la terraza del cubo rojo de Teleantioquia.</w:t>
            </w:r>
          </w:p>
          <w:p w:rsidR="004266D6" w:rsidRPr="004266D6" w:rsidRDefault="004266D6" w:rsidP="002620E3">
            <w:pPr>
              <w:jc w:val="center"/>
              <w:rPr>
                <w:rFonts w:ascii="Arial" w:hAnsi="Arial" w:cs="Arial"/>
                <w:b/>
                <w:sz w:val="20"/>
                <w:szCs w:val="20"/>
              </w:rPr>
            </w:pPr>
          </w:p>
        </w:tc>
      </w:tr>
      <w:tr w:rsidR="004266D6" w:rsidRPr="004266D6" w:rsidTr="004266D6">
        <w:tc>
          <w:tcPr>
            <w:tcW w:w="790" w:type="dxa"/>
          </w:tcPr>
          <w:p w:rsidR="004266D6" w:rsidRPr="004266D6" w:rsidRDefault="004266D6" w:rsidP="002620E3">
            <w:pPr>
              <w:jc w:val="center"/>
              <w:rPr>
                <w:rFonts w:ascii="Arial" w:hAnsi="Arial" w:cs="Arial"/>
                <w:b/>
                <w:sz w:val="20"/>
                <w:szCs w:val="20"/>
              </w:rPr>
            </w:pPr>
            <w:r w:rsidRPr="004266D6">
              <w:rPr>
                <w:rFonts w:ascii="Arial" w:hAnsi="Arial" w:cs="Arial"/>
                <w:b/>
                <w:sz w:val="20"/>
                <w:szCs w:val="20"/>
              </w:rPr>
              <w:t>ÍTEM</w:t>
            </w:r>
          </w:p>
        </w:tc>
        <w:tc>
          <w:tcPr>
            <w:tcW w:w="1774" w:type="dxa"/>
          </w:tcPr>
          <w:p w:rsidR="004266D6" w:rsidRPr="004266D6" w:rsidRDefault="004266D6" w:rsidP="002620E3">
            <w:pPr>
              <w:jc w:val="center"/>
              <w:rPr>
                <w:rFonts w:ascii="Arial" w:hAnsi="Arial" w:cs="Arial"/>
                <w:b/>
                <w:sz w:val="20"/>
                <w:szCs w:val="20"/>
              </w:rPr>
            </w:pPr>
            <w:r w:rsidRPr="004266D6">
              <w:rPr>
                <w:rFonts w:ascii="Arial" w:hAnsi="Arial" w:cs="Arial"/>
                <w:b/>
                <w:sz w:val="20"/>
                <w:szCs w:val="20"/>
              </w:rPr>
              <w:t xml:space="preserve">PROYECTO </w:t>
            </w:r>
          </w:p>
        </w:tc>
        <w:tc>
          <w:tcPr>
            <w:tcW w:w="6226" w:type="dxa"/>
          </w:tcPr>
          <w:p w:rsidR="004266D6" w:rsidRPr="004266D6" w:rsidRDefault="004266D6" w:rsidP="002620E3">
            <w:pPr>
              <w:jc w:val="center"/>
              <w:rPr>
                <w:rFonts w:ascii="Arial" w:hAnsi="Arial" w:cs="Arial"/>
                <w:b/>
                <w:sz w:val="20"/>
                <w:szCs w:val="20"/>
              </w:rPr>
            </w:pPr>
            <w:r w:rsidRPr="004266D6">
              <w:rPr>
                <w:rFonts w:ascii="Arial" w:hAnsi="Arial" w:cs="Arial"/>
                <w:b/>
                <w:sz w:val="20"/>
                <w:szCs w:val="20"/>
              </w:rPr>
              <w:t>DESCRIPCIÓN</w:t>
            </w:r>
          </w:p>
        </w:tc>
        <w:tc>
          <w:tcPr>
            <w:tcW w:w="1518" w:type="dxa"/>
          </w:tcPr>
          <w:p w:rsidR="004266D6" w:rsidRPr="004266D6" w:rsidRDefault="004266D6" w:rsidP="002620E3">
            <w:pPr>
              <w:jc w:val="center"/>
              <w:rPr>
                <w:rFonts w:ascii="Arial" w:hAnsi="Arial" w:cs="Arial"/>
                <w:b/>
                <w:sz w:val="20"/>
                <w:szCs w:val="20"/>
              </w:rPr>
            </w:pPr>
            <w:r w:rsidRPr="004266D6">
              <w:rPr>
                <w:rFonts w:ascii="Arial" w:hAnsi="Arial" w:cs="Arial"/>
                <w:b/>
                <w:sz w:val="20"/>
                <w:szCs w:val="20"/>
              </w:rPr>
              <w:t>VALOR</w:t>
            </w:r>
          </w:p>
        </w:tc>
      </w:tr>
      <w:tr w:rsidR="004266D6" w:rsidRPr="004266D6" w:rsidTr="004266D6">
        <w:tc>
          <w:tcPr>
            <w:tcW w:w="790" w:type="dxa"/>
          </w:tcPr>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bookmarkStart w:id="0" w:name="_GoBack"/>
            <w:bookmarkEnd w:id="0"/>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p>
          <w:p w:rsidR="004266D6" w:rsidRPr="004266D6" w:rsidRDefault="004266D6" w:rsidP="002620E3">
            <w:pPr>
              <w:rPr>
                <w:rFonts w:ascii="Arial" w:hAnsi="Arial" w:cs="Arial"/>
                <w:sz w:val="20"/>
                <w:szCs w:val="20"/>
              </w:rPr>
            </w:pPr>
            <w:r w:rsidRPr="004266D6">
              <w:rPr>
                <w:rFonts w:ascii="Arial" w:hAnsi="Arial" w:cs="Arial"/>
                <w:sz w:val="20"/>
                <w:szCs w:val="20"/>
              </w:rPr>
              <w:t xml:space="preserve"> 1</w:t>
            </w:r>
          </w:p>
        </w:tc>
        <w:tc>
          <w:tcPr>
            <w:tcW w:w="1774" w:type="dxa"/>
          </w:tcPr>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p>
          <w:p w:rsidR="004266D6" w:rsidRPr="004266D6" w:rsidRDefault="004266D6" w:rsidP="002620E3">
            <w:pPr>
              <w:jc w:val="both"/>
              <w:rPr>
                <w:rFonts w:ascii="Arial" w:hAnsi="Arial" w:cs="Arial"/>
                <w:sz w:val="20"/>
                <w:szCs w:val="20"/>
              </w:rPr>
            </w:pPr>
            <w:r w:rsidRPr="004266D6">
              <w:rPr>
                <w:rFonts w:ascii="Arial" w:hAnsi="Arial" w:cs="Arial"/>
                <w:sz w:val="20"/>
                <w:szCs w:val="20"/>
              </w:rPr>
              <w:t>Sistema fotovoltaico para la terraza del  cubo Rojo de Teleantioquia</w:t>
            </w:r>
          </w:p>
        </w:tc>
        <w:tc>
          <w:tcPr>
            <w:tcW w:w="6226" w:type="dxa"/>
          </w:tcPr>
          <w:p w:rsidR="004266D6" w:rsidRPr="004266D6" w:rsidRDefault="004266D6" w:rsidP="002620E3">
            <w:pPr>
              <w:jc w:val="both"/>
              <w:rPr>
                <w:rFonts w:ascii="Arial" w:hAnsi="Arial" w:cs="Arial"/>
                <w:sz w:val="20"/>
                <w:szCs w:val="20"/>
              </w:rPr>
            </w:pPr>
            <w:r w:rsidRPr="004266D6">
              <w:rPr>
                <w:rFonts w:ascii="Arial" w:hAnsi="Arial" w:cs="Arial"/>
                <w:sz w:val="20"/>
                <w:szCs w:val="20"/>
              </w:rPr>
              <w:t>Diseño, suministro, instalación y puesta en marcha de sistema fotovoltaico compuesto por paneles solares con una capacidad de generación de energía total entre 62 a 65 KW pico ON-GRID, con soportes de fijación, cables, protecciones eléctricas y medidor bidireccional, con la verificación de la generación, consumo y devolución a la red de energía.</w:t>
            </w:r>
          </w:p>
          <w:p w:rsidR="004266D6" w:rsidRPr="004266D6" w:rsidRDefault="004266D6" w:rsidP="002620E3">
            <w:pPr>
              <w:pStyle w:val="Prrafodelista"/>
              <w:ind w:left="181"/>
              <w:rPr>
                <w:rFonts w:ascii="Arial" w:hAnsi="Arial" w:cs="Arial"/>
                <w:sz w:val="20"/>
                <w:szCs w:val="20"/>
              </w:rPr>
            </w:pPr>
          </w:p>
          <w:p w:rsidR="004266D6" w:rsidRPr="004266D6" w:rsidRDefault="004266D6" w:rsidP="004266D6">
            <w:pPr>
              <w:pStyle w:val="Prrafodelista"/>
              <w:numPr>
                <w:ilvl w:val="0"/>
                <w:numId w:val="1"/>
              </w:numPr>
              <w:ind w:left="181" w:hanging="181"/>
              <w:rPr>
                <w:rFonts w:ascii="Arial" w:hAnsi="Arial" w:cs="Arial"/>
                <w:sz w:val="20"/>
                <w:szCs w:val="20"/>
              </w:rPr>
            </w:pPr>
            <w:r w:rsidRPr="004266D6">
              <w:rPr>
                <w:rFonts w:ascii="Arial" w:hAnsi="Arial" w:cs="Arial"/>
                <w:sz w:val="20"/>
                <w:szCs w:val="20"/>
              </w:rPr>
              <w:t>Diseño, suministro e instalación de estructura metálica elevada liviana tipo pérgola para soportar el sistema de paneles fotovoltaicos a una altura aproximada de 3 metros en la terraza del Cubo Rojo de Teleantioquia.</w:t>
            </w:r>
          </w:p>
          <w:p w:rsidR="004266D6" w:rsidRPr="004266D6" w:rsidRDefault="004266D6" w:rsidP="004266D6">
            <w:pPr>
              <w:pStyle w:val="Prrafodelista"/>
              <w:numPr>
                <w:ilvl w:val="0"/>
                <w:numId w:val="1"/>
              </w:numPr>
              <w:ind w:left="181" w:hanging="181"/>
              <w:rPr>
                <w:rFonts w:ascii="Arial" w:hAnsi="Arial" w:cs="Arial"/>
                <w:sz w:val="20"/>
                <w:szCs w:val="20"/>
              </w:rPr>
            </w:pPr>
            <w:r w:rsidRPr="004266D6">
              <w:rPr>
                <w:rFonts w:ascii="Arial" w:hAnsi="Arial" w:cs="Arial"/>
                <w:sz w:val="20"/>
                <w:szCs w:val="20"/>
              </w:rPr>
              <w:t>Inversor trifásico con la capacidad para el sistema propuesto.</w:t>
            </w:r>
          </w:p>
          <w:p w:rsidR="004266D6" w:rsidRPr="004266D6" w:rsidRDefault="004266D6" w:rsidP="004266D6">
            <w:pPr>
              <w:pStyle w:val="Prrafodelista"/>
              <w:numPr>
                <w:ilvl w:val="0"/>
                <w:numId w:val="1"/>
              </w:numPr>
              <w:ind w:left="181" w:hanging="181"/>
              <w:rPr>
                <w:rFonts w:ascii="Arial" w:hAnsi="Arial" w:cs="Arial"/>
                <w:sz w:val="20"/>
                <w:szCs w:val="20"/>
              </w:rPr>
            </w:pPr>
            <w:r w:rsidRPr="004266D6">
              <w:rPr>
                <w:rFonts w:ascii="Arial" w:hAnsi="Arial" w:cs="Arial"/>
                <w:sz w:val="20"/>
                <w:szCs w:val="20"/>
              </w:rPr>
              <w:t>Infraestructura como gabinetes, protecciones, fusibles, supresores, puestas a tierra y cableado eléctrico para la interconexión.</w:t>
            </w:r>
          </w:p>
          <w:p w:rsidR="004266D6" w:rsidRPr="004266D6" w:rsidRDefault="004266D6" w:rsidP="004266D6">
            <w:pPr>
              <w:pStyle w:val="Prrafodelista"/>
              <w:numPr>
                <w:ilvl w:val="0"/>
                <w:numId w:val="1"/>
              </w:numPr>
              <w:ind w:left="181" w:hanging="181"/>
              <w:rPr>
                <w:rFonts w:ascii="Arial" w:hAnsi="Arial" w:cs="Arial"/>
                <w:sz w:val="20"/>
                <w:szCs w:val="20"/>
              </w:rPr>
            </w:pPr>
            <w:r w:rsidRPr="004266D6">
              <w:rPr>
                <w:rFonts w:ascii="Arial" w:hAnsi="Arial" w:cs="Arial"/>
                <w:sz w:val="20"/>
                <w:szCs w:val="20"/>
              </w:rPr>
              <w:t>Cálculos y planos eléctricos.</w:t>
            </w:r>
          </w:p>
          <w:p w:rsidR="004266D6" w:rsidRPr="004266D6" w:rsidRDefault="004266D6" w:rsidP="004266D6">
            <w:pPr>
              <w:pStyle w:val="Prrafodelista"/>
              <w:numPr>
                <w:ilvl w:val="0"/>
                <w:numId w:val="1"/>
              </w:numPr>
              <w:ind w:left="181" w:hanging="181"/>
              <w:rPr>
                <w:rFonts w:ascii="Arial" w:hAnsi="Arial" w:cs="Arial"/>
                <w:sz w:val="20"/>
                <w:szCs w:val="20"/>
              </w:rPr>
            </w:pPr>
            <w:r w:rsidRPr="004266D6">
              <w:rPr>
                <w:rFonts w:ascii="Arial" w:hAnsi="Arial" w:cs="Arial"/>
                <w:sz w:val="20"/>
                <w:szCs w:val="20"/>
              </w:rPr>
              <w:t>Sistema de monitoreo.</w:t>
            </w:r>
          </w:p>
          <w:p w:rsidR="004266D6" w:rsidRPr="004266D6" w:rsidRDefault="004266D6" w:rsidP="004266D6">
            <w:pPr>
              <w:pStyle w:val="Prrafodelista"/>
              <w:numPr>
                <w:ilvl w:val="0"/>
                <w:numId w:val="1"/>
              </w:numPr>
              <w:ind w:left="181" w:hanging="181"/>
              <w:rPr>
                <w:rFonts w:ascii="Arial" w:hAnsi="Arial" w:cs="Arial"/>
                <w:sz w:val="20"/>
                <w:szCs w:val="20"/>
              </w:rPr>
            </w:pPr>
            <w:r w:rsidRPr="004266D6">
              <w:rPr>
                <w:rFonts w:ascii="Arial" w:hAnsi="Arial" w:cs="Arial"/>
                <w:sz w:val="20"/>
                <w:szCs w:val="20"/>
              </w:rPr>
              <w:t>Costos del inversor y trámites de aprobación ante el operador de red eléctrica.</w:t>
            </w:r>
          </w:p>
          <w:p w:rsidR="004266D6" w:rsidRPr="004266D6" w:rsidRDefault="004266D6" w:rsidP="004266D6">
            <w:pPr>
              <w:pStyle w:val="Prrafodelista"/>
              <w:numPr>
                <w:ilvl w:val="0"/>
                <w:numId w:val="1"/>
              </w:numPr>
              <w:ind w:left="181" w:hanging="181"/>
              <w:rPr>
                <w:rFonts w:ascii="Arial" w:hAnsi="Arial" w:cs="Arial"/>
                <w:sz w:val="20"/>
                <w:szCs w:val="20"/>
              </w:rPr>
            </w:pPr>
            <w:r w:rsidRPr="004266D6">
              <w:rPr>
                <w:rFonts w:ascii="Arial" w:hAnsi="Arial" w:cs="Arial"/>
                <w:sz w:val="20"/>
                <w:szCs w:val="20"/>
              </w:rPr>
              <w:t>Medidor bidireccional, elementos, componentes, instalación (maniobras), pruebas y trámites ante el operador de red.</w:t>
            </w:r>
          </w:p>
          <w:p w:rsidR="004266D6" w:rsidRPr="004266D6" w:rsidRDefault="004266D6" w:rsidP="004266D6">
            <w:pPr>
              <w:pStyle w:val="Prrafodelista"/>
              <w:numPr>
                <w:ilvl w:val="0"/>
                <w:numId w:val="1"/>
              </w:numPr>
              <w:ind w:left="181" w:hanging="181"/>
              <w:rPr>
                <w:rFonts w:ascii="Arial" w:hAnsi="Arial" w:cs="Arial"/>
                <w:sz w:val="20"/>
                <w:szCs w:val="20"/>
              </w:rPr>
            </w:pPr>
            <w:r w:rsidRPr="004266D6">
              <w:rPr>
                <w:rFonts w:ascii="Arial" w:hAnsi="Arial" w:cs="Arial"/>
                <w:sz w:val="20"/>
                <w:szCs w:val="20"/>
              </w:rPr>
              <w:t>Plan de Mantenimiento correctivo y preventivo programado incluido por mínimo dos años.</w:t>
            </w:r>
          </w:p>
          <w:p w:rsidR="004266D6" w:rsidRPr="004266D6" w:rsidRDefault="004266D6" w:rsidP="002620E3">
            <w:pPr>
              <w:rPr>
                <w:rFonts w:ascii="Arial" w:hAnsi="Arial" w:cs="Arial"/>
                <w:sz w:val="20"/>
                <w:szCs w:val="20"/>
              </w:rPr>
            </w:pPr>
          </w:p>
          <w:p w:rsidR="004266D6" w:rsidRPr="004266D6" w:rsidRDefault="004266D6" w:rsidP="002620E3">
            <w:pPr>
              <w:jc w:val="both"/>
              <w:rPr>
                <w:rFonts w:ascii="Arial" w:hAnsi="Arial" w:cs="Arial"/>
                <w:sz w:val="20"/>
                <w:szCs w:val="20"/>
              </w:rPr>
            </w:pPr>
            <w:r w:rsidRPr="004266D6">
              <w:rPr>
                <w:rFonts w:ascii="Arial" w:hAnsi="Arial" w:cs="Arial"/>
                <w:sz w:val="20"/>
                <w:szCs w:val="20"/>
              </w:rPr>
              <w:t>La cotización deberá contar con personal idóneo para la ejecución de las actividades, la certificación RETIE de las instalaciones eléctricas, los trámites requeridos ante la UPME para la determinación de incentivos tributarios, transportes, herramientas, equipos de medición, tasas, de carácter Nacional, Departamental, Municipal y/o Distrital legales vigentes al momento de la apertura del presente proceso y demás costos directos e indirectos que la ejecución del contrato conlleve, acorde con la descripción detallada de los bienes y servicios que se precisan en el anexo técnico, y demás documentos del contrato.</w:t>
            </w:r>
          </w:p>
          <w:p w:rsidR="004266D6" w:rsidRPr="004266D6" w:rsidRDefault="004266D6" w:rsidP="002620E3">
            <w:pPr>
              <w:jc w:val="both"/>
              <w:rPr>
                <w:rFonts w:ascii="Arial" w:hAnsi="Arial" w:cs="Arial"/>
                <w:sz w:val="20"/>
                <w:szCs w:val="20"/>
              </w:rPr>
            </w:pPr>
          </w:p>
        </w:tc>
        <w:tc>
          <w:tcPr>
            <w:tcW w:w="1518" w:type="dxa"/>
          </w:tcPr>
          <w:p w:rsidR="004266D6" w:rsidRPr="004266D6" w:rsidRDefault="004266D6" w:rsidP="002620E3">
            <w:pPr>
              <w:jc w:val="right"/>
              <w:rPr>
                <w:rFonts w:ascii="Arial" w:hAnsi="Arial" w:cs="Arial"/>
                <w:sz w:val="20"/>
                <w:szCs w:val="20"/>
              </w:rPr>
            </w:pPr>
          </w:p>
        </w:tc>
      </w:tr>
      <w:tr w:rsidR="004266D6" w:rsidRPr="004266D6" w:rsidTr="004266D6">
        <w:tc>
          <w:tcPr>
            <w:tcW w:w="8790" w:type="dxa"/>
            <w:gridSpan w:val="3"/>
          </w:tcPr>
          <w:p w:rsidR="004266D6" w:rsidRPr="004266D6" w:rsidRDefault="004266D6" w:rsidP="002620E3">
            <w:pPr>
              <w:jc w:val="right"/>
              <w:rPr>
                <w:rFonts w:ascii="Arial" w:hAnsi="Arial" w:cs="Arial"/>
                <w:b/>
                <w:bCs/>
                <w:sz w:val="20"/>
                <w:szCs w:val="20"/>
              </w:rPr>
            </w:pPr>
            <w:r w:rsidRPr="004266D6">
              <w:rPr>
                <w:rFonts w:ascii="Arial" w:hAnsi="Arial" w:cs="Arial"/>
                <w:b/>
                <w:bCs/>
                <w:sz w:val="20"/>
                <w:szCs w:val="20"/>
              </w:rPr>
              <w:t>Subtotal</w:t>
            </w:r>
          </w:p>
        </w:tc>
        <w:tc>
          <w:tcPr>
            <w:tcW w:w="1518" w:type="dxa"/>
          </w:tcPr>
          <w:p w:rsidR="004266D6" w:rsidRPr="004266D6" w:rsidRDefault="004266D6" w:rsidP="002620E3">
            <w:pPr>
              <w:jc w:val="right"/>
              <w:rPr>
                <w:rFonts w:ascii="Arial" w:hAnsi="Arial" w:cs="Arial"/>
                <w:sz w:val="20"/>
                <w:szCs w:val="20"/>
              </w:rPr>
            </w:pPr>
          </w:p>
        </w:tc>
      </w:tr>
      <w:tr w:rsidR="004266D6" w:rsidRPr="004266D6" w:rsidTr="004266D6">
        <w:tc>
          <w:tcPr>
            <w:tcW w:w="8790" w:type="dxa"/>
            <w:gridSpan w:val="3"/>
          </w:tcPr>
          <w:p w:rsidR="004266D6" w:rsidRPr="004266D6" w:rsidRDefault="004266D6" w:rsidP="002620E3">
            <w:pPr>
              <w:jc w:val="right"/>
              <w:rPr>
                <w:rFonts w:ascii="Arial" w:hAnsi="Arial" w:cs="Arial"/>
                <w:b/>
                <w:bCs/>
                <w:sz w:val="20"/>
                <w:szCs w:val="20"/>
              </w:rPr>
            </w:pPr>
            <w:r w:rsidRPr="004266D6">
              <w:rPr>
                <w:rFonts w:ascii="Arial" w:hAnsi="Arial" w:cs="Arial"/>
                <w:b/>
                <w:bCs/>
                <w:sz w:val="20"/>
                <w:szCs w:val="20"/>
              </w:rPr>
              <w:t>IVA</w:t>
            </w:r>
          </w:p>
        </w:tc>
        <w:tc>
          <w:tcPr>
            <w:tcW w:w="1518" w:type="dxa"/>
          </w:tcPr>
          <w:p w:rsidR="004266D6" w:rsidRPr="004266D6" w:rsidRDefault="004266D6" w:rsidP="002620E3">
            <w:pPr>
              <w:jc w:val="right"/>
              <w:rPr>
                <w:rFonts w:ascii="Arial" w:hAnsi="Arial" w:cs="Arial"/>
                <w:sz w:val="20"/>
                <w:szCs w:val="20"/>
              </w:rPr>
            </w:pPr>
          </w:p>
        </w:tc>
      </w:tr>
      <w:tr w:rsidR="004266D6" w:rsidRPr="004266D6" w:rsidTr="004266D6">
        <w:tc>
          <w:tcPr>
            <w:tcW w:w="8790" w:type="dxa"/>
            <w:gridSpan w:val="3"/>
          </w:tcPr>
          <w:p w:rsidR="004266D6" w:rsidRPr="004266D6" w:rsidRDefault="004266D6" w:rsidP="002620E3">
            <w:pPr>
              <w:jc w:val="right"/>
              <w:rPr>
                <w:rFonts w:ascii="Arial" w:hAnsi="Arial" w:cs="Arial"/>
                <w:b/>
                <w:bCs/>
                <w:sz w:val="20"/>
                <w:szCs w:val="20"/>
              </w:rPr>
            </w:pPr>
            <w:r w:rsidRPr="004266D6">
              <w:rPr>
                <w:rFonts w:ascii="Arial" w:hAnsi="Arial" w:cs="Arial"/>
                <w:b/>
                <w:bCs/>
                <w:sz w:val="20"/>
                <w:szCs w:val="20"/>
              </w:rPr>
              <w:t>TOTAL</w:t>
            </w:r>
          </w:p>
        </w:tc>
        <w:tc>
          <w:tcPr>
            <w:tcW w:w="1518" w:type="dxa"/>
          </w:tcPr>
          <w:p w:rsidR="004266D6" w:rsidRPr="004266D6" w:rsidRDefault="004266D6" w:rsidP="002620E3">
            <w:pPr>
              <w:jc w:val="right"/>
              <w:rPr>
                <w:rFonts w:ascii="Arial" w:hAnsi="Arial" w:cs="Arial"/>
                <w:sz w:val="20"/>
                <w:szCs w:val="20"/>
              </w:rPr>
            </w:pPr>
          </w:p>
        </w:tc>
      </w:tr>
    </w:tbl>
    <w:p w:rsidR="004266D6" w:rsidRPr="004266D6" w:rsidRDefault="004266D6" w:rsidP="004266D6">
      <w:pPr>
        <w:pStyle w:val="NormalWeb"/>
        <w:rPr>
          <w:rFonts w:ascii="Arial" w:hAnsi="Arial" w:cs="Arial"/>
          <w:spacing w:val="-3"/>
          <w:sz w:val="20"/>
          <w:szCs w:val="20"/>
          <w:lang w:val="es-CO"/>
        </w:rPr>
      </w:pPr>
      <w:r w:rsidRPr="004266D6">
        <w:rPr>
          <w:rFonts w:ascii="Arial" w:hAnsi="Arial" w:cs="Arial"/>
          <w:spacing w:val="-3"/>
          <w:sz w:val="20"/>
          <w:szCs w:val="20"/>
          <w:lang w:val="es-CO"/>
        </w:rPr>
        <w:t>*Si el proponente ofrece alguno de los costos como valor agregado deberá especificar por que no relaciona el costo del ítem señalado.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2881"/>
        <w:gridCol w:w="1289"/>
        <w:gridCol w:w="1617"/>
      </w:tblGrid>
      <w:tr w:rsidR="004266D6" w:rsidRPr="004266D6" w:rsidTr="004266D6">
        <w:trPr>
          <w:trHeight w:val="240"/>
          <w:jc w:val="center"/>
        </w:trPr>
        <w:tc>
          <w:tcPr>
            <w:tcW w:w="1722" w:type="pct"/>
            <w:tcBorders>
              <w:top w:val="single" w:sz="4" w:space="0" w:color="auto"/>
              <w:left w:val="single" w:sz="4" w:space="0" w:color="auto"/>
              <w:bottom w:val="single" w:sz="4" w:space="0" w:color="auto"/>
              <w:right w:val="single" w:sz="4" w:space="0" w:color="auto"/>
            </w:tcBorders>
            <w:vAlign w:val="center"/>
            <w:hideMark/>
          </w:tcPr>
          <w:p w:rsidR="004266D6" w:rsidRPr="004266D6" w:rsidRDefault="004266D6">
            <w:pPr>
              <w:autoSpaceDE w:val="0"/>
              <w:autoSpaceDN w:val="0"/>
              <w:adjustRightInd w:val="0"/>
              <w:spacing w:line="256" w:lineRule="auto"/>
              <w:rPr>
                <w:rFonts w:ascii="Arial" w:hAnsi="Arial" w:cs="Arial"/>
                <w:color w:val="000000"/>
                <w:sz w:val="20"/>
                <w:szCs w:val="20"/>
                <w:lang w:val="es-ES"/>
              </w:rPr>
            </w:pPr>
            <w:r w:rsidRPr="004266D6">
              <w:rPr>
                <w:rFonts w:ascii="Arial" w:hAnsi="Arial" w:cs="Arial"/>
                <w:color w:val="000000"/>
                <w:sz w:val="20"/>
                <w:szCs w:val="20"/>
              </w:rPr>
              <w:t>Empresa que cotiza:</w:t>
            </w:r>
          </w:p>
        </w:tc>
        <w:tc>
          <w:tcPr>
            <w:tcW w:w="3278" w:type="pct"/>
            <w:gridSpan w:val="3"/>
            <w:tcBorders>
              <w:top w:val="single" w:sz="4" w:space="0" w:color="auto"/>
              <w:left w:val="single" w:sz="4" w:space="0" w:color="auto"/>
              <w:bottom w:val="single" w:sz="4" w:space="0" w:color="auto"/>
              <w:right w:val="single" w:sz="4" w:space="0" w:color="auto"/>
            </w:tcBorders>
            <w:vAlign w:val="center"/>
          </w:tcPr>
          <w:p w:rsidR="004266D6" w:rsidRPr="004266D6" w:rsidRDefault="004266D6">
            <w:pPr>
              <w:autoSpaceDE w:val="0"/>
              <w:autoSpaceDN w:val="0"/>
              <w:adjustRightInd w:val="0"/>
              <w:spacing w:line="256" w:lineRule="auto"/>
              <w:rPr>
                <w:rFonts w:ascii="Arial" w:hAnsi="Arial" w:cs="Arial"/>
                <w:color w:val="000000"/>
                <w:sz w:val="20"/>
                <w:szCs w:val="20"/>
              </w:rPr>
            </w:pPr>
          </w:p>
        </w:tc>
      </w:tr>
      <w:tr w:rsidR="004266D6" w:rsidRPr="004266D6" w:rsidTr="004266D6">
        <w:trPr>
          <w:trHeight w:val="246"/>
          <w:jc w:val="center"/>
        </w:trPr>
        <w:tc>
          <w:tcPr>
            <w:tcW w:w="1722" w:type="pct"/>
            <w:tcBorders>
              <w:top w:val="single" w:sz="4" w:space="0" w:color="auto"/>
              <w:left w:val="single" w:sz="4" w:space="0" w:color="auto"/>
              <w:bottom w:val="single" w:sz="4" w:space="0" w:color="auto"/>
              <w:right w:val="single" w:sz="4" w:space="0" w:color="auto"/>
            </w:tcBorders>
            <w:vAlign w:val="center"/>
            <w:hideMark/>
          </w:tcPr>
          <w:p w:rsidR="004266D6" w:rsidRPr="004266D6" w:rsidRDefault="004266D6">
            <w:pPr>
              <w:autoSpaceDE w:val="0"/>
              <w:autoSpaceDN w:val="0"/>
              <w:adjustRightInd w:val="0"/>
              <w:spacing w:line="256" w:lineRule="auto"/>
              <w:rPr>
                <w:rFonts w:ascii="Arial" w:hAnsi="Arial" w:cs="Arial"/>
                <w:color w:val="000000"/>
                <w:sz w:val="20"/>
                <w:szCs w:val="20"/>
              </w:rPr>
            </w:pPr>
            <w:r w:rsidRPr="004266D6">
              <w:rPr>
                <w:rFonts w:ascii="Arial" w:hAnsi="Arial" w:cs="Arial"/>
                <w:color w:val="000000"/>
                <w:sz w:val="20"/>
                <w:szCs w:val="20"/>
              </w:rPr>
              <w:t>Formato diligenciado por:</w:t>
            </w:r>
          </w:p>
        </w:tc>
        <w:tc>
          <w:tcPr>
            <w:tcW w:w="3278" w:type="pct"/>
            <w:gridSpan w:val="3"/>
            <w:tcBorders>
              <w:top w:val="single" w:sz="4" w:space="0" w:color="auto"/>
              <w:left w:val="single" w:sz="4" w:space="0" w:color="auto"/>
              <w:bottom w:val="single" w:sz="4" w:space="0" w:color="auto"/>
              <w:right w:val="single" w:sz="4" w:space="0" w:color="auto"/>
            </w:tcBorders>
          </w:tcPr>
          <w:p w:rsidR="004266D6" w:rsidRPr="004266D6" w:rsidRDefault="004266D6">
            <w:pPr>
              <w:autoSpaceDE w:val="0"/>
              <w:autoSpaceDN w:val="0"/>
              <w:adjustRightInd w:val="0"/>
              <w:spacing w:line="256" w:lineRule="auto"/>
              <w:jc w:val="both"/>
              <w:rPr>
                <w:rFonts w:ascii="Arial" w:hAnsi="Arial" w:cs="Arial"/>
                <w:color w:val="000000"/>
                <w:sz w:val="20"/>
                <w:szCs w:val="20"/>
              </w:rPr>
            </w:pPr>
          </w:p>
        </w:tc>
      </w:tr>
      <w:tr w:rsidR="004266D6" w:rsidRPr="004266D6" w:rsidTr="004266D6">
        <w:trPr>
          <w:trHeight w:val="124"/>
          <w:jc w:val="center"/>
        </w:trPr>
        <w:tc>
          <w:tcPr>
            <w:tcW w:w="1722" w:type="pct"/>
            <w:tcBorders>
              <w:top w:val="single" w:sz="4" w:space="0" w:color="auto"/>
              <w:left w:val="single" w:sz="4" w:space="0" w:color="auto"/>
              <w:bottom w:val="single" w:sz="4" w:space="0" w:color="auto"/>
              <w:right w:val="single" w:sz="4" w:space="0" w:color="auto"/>
            </w:tcBorders>
            <w:vAlign w:val="center"/>
            <w:hideMark/>
          </w:tcPr>
          <w:p w:rsidR="004266D6" w:rsidRPr="004266D6" w:rsidRDefault="004266D6">
            <w:pPr>
              <w:autoSpaceDE w:val="0"/>
              <w:autoSpaceDN w:val="0"/>
              <w:adjustRightInd w:val="0"/>
              <w:spacing w:line="256" w:lineRule="auto"/>
              <w:rPr>
                <w:rFonts w:ascii="Arial" w:hAnsi="Arial" w:cs="Arial"/>
                <w:color w:val="000000"/>
                <w:sz w:val="20"/>
                <w:szCs w:val="20"/>
              </w:rPr>
            </w:pPr>
            <w:r w:rsidRPr="004266D6">
              <w:rPr>
                <w:rFonts w:ascii="Arial" w:hAnsi="Arial" w:cs="Arial"/>
                <w:color w:val="000000"/>
                <w:sz w:val="20"/>
                <w:szCs w:val="20"/>
              </w:rPr>
              <w:t>Cargo en la empresa:</w:t>
            </w:r>
          </w:p>
        </w:tc>
        <w:tc>
          <w:tcPr>
            <w:tcW w:w="1632" w:type="pct"/>
            <w:tcBorders>
              <w:top w:val="single" w:sz="4" w:space="0" w:color="auto"/>
              <w:left w:val="single" w:sz="4" w:space="0" w:color="auto"/>
              <w:bottom w:val="single" w:sz="4" w:space="0" w:color="auto"/>
              <w:right w:val="single" w:sz="4" w:space="0" w:color="auto"/>
            </w:tcBorders>
            <w:vAlign w:val="center"/>
          </w:tcPr>
          <w:p w:rsidR="004266D6" w:rsidRPr="004266D6" w:rsidRDefault="004266D6">
            <w:pPr>
              <w:autoSpaceDE w:val="0"/>
              <w:autoSpaceDN w:val="0"/>
              <w:adjustRightInd w:val="0"/>
              <w:spacing w:line="256" w:lineRule="auto"/>
              <w:rPr>
                <w:rFonts w:ascii="Arial" w:hAnsi="Arial" w:cs="Arial"/>
                <w:color w:val="000000"/>
                <w:sz w:val="20"/>
                <w:szCs w:val="20"/>
              </w:rPr>
            </w:pPr>
          </w:p>
        </w:tc>
        <w:tc>
          <w:tcPr>
            <w:tcW w:w="730" w:type="pct"/>
            <w:tcBorders>
              <w:top w:val="single" w:sz="4" w:space="0" w:color="auto"/>
              <w:left w:val="single" w:sz="4" w:space="0" w:color="auto"/>
              <w:bottom w:val="single" w:sz="4" w:space="0" w:color="auto"/>
              <w:right w:val="single" w:sz="4" w:space="0" w:color="auto"/>
            </w:tcBorders>
            <w:vAlign w:val="center"/>
            <w:hideMark/>
          </w:tcPr>
          <w:p w:rsidR="004266D6" w:rsidRPr="004266D6" w:rsidRDefault="004266D6">
            <w:pPr>
              <w:autoSpaceDE w:val="0"/>
              <w:autoSpaceDN w:val="0"/>
              <w:adjustRightInd w:val="0"/>
              <w:spacing w:line="256" w:lineRule="auto"/>
              <w:rPr>
                <w:rFonts w:ascii="Arial" w:hAnsi="Arial" w:cs="Arial"/>
                <w:color w:val="000000"/>
                <w:sz w:val="20"/>
                <w:szCs w:val="20"/>
              </w:rPr>
            </w:pPr>
            <w:r w:rsidRPr="004266D6">
              <w:rPr>
                <w:rFonts w:ascii="Arial" w:hAnsi="Arial" w:cs="Arial"/>
                <w:color w:val="000000"/>
                <w:sz w:val="20"/>
                <w:szCs w:val="20"/>
              </w:rPr>
              <w:t>Teléfono:</w:t>
            </w:r>
          </w:p>
        </w:tc>
        <w:tc>
          <w:tcPr>
            <w:tcW w:w="916" w:type="pct"/>
            <w:tcBorders>
              <w:top w:val="single" w:sz="4" w:space="0" w:color="auto"/>
              <w:left w:val="single" w:sz="4" w:space="0" w:color="auto"/>
              <w:bottom w:val="single" w:sz="4" w:space="0" w:color="auto"/>
              <w:right w:val="single" w:sz="4" w:space="0" w:color="auto"/>
            </w:tcBorders>
          </w:tcPr>
          <w:p w:rsidR="004266D6" w:rsidRPr="004266D6" w:rsidRDefault="004266D6">
            <w:pPr>
              <w:pStyle w:val="Default"/>
              <w:spacing w:line="256" w:lineRule="auto"/>
              <w:rPr>
                <w:rFonts w:ascii="Arial" w:hAnsi="Arial" w:cs="Arial"/>
                <w:sz w:val="20"/>
                <w:szCs w:val="20"/>
              </w:rPr>
            </w:pPr>
          </w:p>
        </w:tc>
      </w:tr>
      <w:tr w:rsidR="004266D6" w:rsidRPr="004266D6" w:rsidTr="004266D6">
        <w:trPr>
          <w:trHeight w:val="129"/>
          <w:jc w:val="center"/>
        </w:trPr>
        <w:tc>
          <w:tcPr>
            <w:tcW w:w="1722" w:type="pct"/>
            <w:tcBorders>
              <w:top w:val="single" w:sz="4" w:space="0" w:color="auto"/>
              <w:left w:val="single" w:sz="4" w:space="0" w:color="auto"/>
              <w:bottom w:val="single" w:sz="4" w:space="0" w:color="auto"/>
              <w:right w:val="single" w:sz="4" w:space="0" w:color="auto"/>
            </w:tcBorders>
            <w:vAlign w:val="center"/>
            <w:hideMark/>
          </w:tcPr>
          <w:p w:rsidR="004266D6" w:rsidRPr="004266D6" w:rsidRDefault="004266D6">
            <w:pPr>
              <w:autoSpaceDE w:val="0"/>
              <w:autoSpaceDN w:val="0"/>
              <w:adjustRightInd w:val="0"/>
              <w:spacing w:line="256" w:lineRule="auto"/>
              <w:rPr>
                <w:rFonts w:ascii="Arial" w:hAnsi="Arial" w:cs="Arial"/>
                <w:color w:val="000000"/>
                <w:sz w:val="20"/>
                <w:szCs w:val="20"/>
              </w:rPr>
            </w:pPr>
            <w:r w:rsidRPr="004266D6">
              <w:rPr>
                <w:rFonts w:ascii="Arial" w:hAnsi="Arial" w:cs="Arial"/>
                <w:color w:val="000000"/>
                <w:sz w:val="20"/>
                <w:szCs w:val="20"/>
              </w:rPr>
              <w:t>Correo electrónico:</w:t>
            </w:r>
          </w:p>
        </w:tc>
        <w:tc>
          <w:tcPr>
            <w:tcW w:w="1632" w:type="pct"/>
            <w:tcBorders>
              <w:top w:val="single" w:sz="4" w:space="0" w:color="auto"/>
              <w:left w:val="single" w:sz="4" w:space="0" w:color="auto"/>
              <w:bottom w:val="single" w:sz="4" w:space="0" w:color="auto"/>
              <w:right w:val="single" w:sz="4" w:space="0" w:color="auto"/>
            </w:tcBorders>
            <w:vAlign w:val="center"/>
            <w:hideMark/>
          </w:tcPr>
          <w:p w:rsidR="004266D6" w:rsidRPr="004266D6" w:rsidRDefault="004266D6">
            <w:pPr>
              <w:autoSpaceDE w:val="0"/>
              <w:autoSpaceDN w:val="0"/>
              <w:adjustRightInd w:val="0"/>
              <w:spacing w:line="256" w:lineRule="auto"/>
              <w:rPr>
                <w:rFonts w:ascii="Arial" w:hAnsi="Arial" w:cs="Arial"/>
                <w:color w:val="000000"/>
                <w:sz w:val="20"/>
                <w:szCs w:val="20"/>
              </w:rPr>
            </w:pPr>
            <w:r w:rsidRPr="004266D6">
              <w:rPr>
                <w:rFonts w:ascii="Arial" w:hAnsi="Arial" w:cs="Arial"/>
                <w:color w:val="000000"/>
                <w:sz w:val="20"/>
                <w:szCs w:val="20"/>
              </w:rPr>
              <w:t xml:space="preserve"> </w:t>
            </w:r>
          </w:p>
        </w:tc>
        <w:tc>
          <w:tcPr>
            <w:tcW w:w="730" w:type="pct"/>
            <w:tcBorders>
              <w:top w:val="single" w:sz="4" w:space="0" w:color="auto"/>
              <w:left w:val="single" w:sz="4" w:space="0" w:color="auto"/>
              <w:bottom w:val="single" w:sz="4" w:space="0" w:color="auto"/>
              <w:right w:val="single" w:sz="4" w:space="0" w:color="auto"/>
            </w:tcBorders>
            <w:vAlign w:val="center"/>
            <w:hideMark/>
          </w:tcPr>
          <w:p w:rsidR="004266D6" w:rsidRPr="004266D6" w:rsidRDefault="004266D6">
            <w:pPr>
              <w:autoSpaceDE w:val="0"/>
              <w:autoSpaceDN w:val="0"/>
              <w:adjustRightInd w:val="0"/>
              <w:spacing w:line="256" w:lineRule="auto"/>
              <w:rPr>
                <w:rFonts w:ascii="Arial" w:hAnsi="Arial" w:cs="Arial"/>
                <w:color w:val="000000"/>
                <w:sz w:val="20"/>
                <w:szCs w:val="20"/>
              </w:rPr>
            </w:pPr>
            <w:r w:rsidRPr="004266D6">
              <w:rPr>
                <w:rFonts w:ascii="Arial" w:hAnsi="Arial" w:cs="Arial"/>
                <w:color w:val="000000"/>
                <w:sz w:val="20"/>
                <w:szCs w:val="20"/>
              </w:rPr>
              <w:t xml:space="preserve">Ciudad </w:t>
            </w:r>
          </w:p>
        </w:tc>
        <w:tc>
          <w:tcPr>
            <w:tcW w:w="916" w:type="pct"/>
            <w:tcBorders>
              <w:top w:val="single" w:sz="4" w:space="0" w:color="auto"/>
              <w:left w:val="single" w:sz="4" w:space="0" w:color="auto"/>
              <w:bottom w:val="single" w:sz="4" w:space="0" w:color="auto"/>
              <w:right w:val="single" w:sz="4" w:space="0" w:color="auto"/>
            </w:tcBorders>
            <w:hideMark/>
          </w:tcPr>
          <w:p w:rsidR="004266D6" w:rsidRPr="004266D6" w:rsidRDefault="004266D6">
            <w:pPr>
              <w:autoSpaceDE w:val="0"/>
              <w:autoSpaceDN w:val="0"/>
              <w:adjustRightInd w:val="0"/>
              <w:spacing w:line="256" w:lineRule="auto"/>
              <w:jc w:val="both"/>
              <w:rPr>
                <w:rFonts w:ascii="Arial" w:hAnsi="Arial" w:cs="Arial"/>
                <w:color w:val="000000"/>
                <w:sz w:val="20"/>
                <w:szCs w:val="20"/>
              </w:rPr>
            </w:pPr>
            <w:r w:rsidRPr="004266D6">
              <w:rPr>
                <w:rFonts w:ascii="Arial" w:hAnsi="Arial" w:cs="Arial"/>
                <w:color w:val="000000"/>
                <w:sz w:val="20"/>
                <w:szCs w:val="20"/>
              </w:rPr>
              <w:t>Medellín</w:t>
            </w:r>
          </w:p>
        </w:tc>
      </w:tr>
      <w:tr w:rsidR="004266D6" w:rsidRPr="004266D6" w:rsidTr="004266D6">
        <w:trPr>
          <w:trHeight w:val="736"/>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66D6" w:rsidRPr="004266D6" w:rsidRDefault="004266D6">
            <w:pPr>
              <w:autoSpaceDE w:val="0"/>
              <w:autoSpaceDN w:val="0"/>
              <w:adjustRightInd w:val="0"/>
              <w:spacing w:line="256" w:lineRule="auto"/>
              <w:jc w:val="both"/>
              <w:rPr>
                <w:rFonts w:ascii="Arial" w:hAnsi="Arial" w:cs="Arial"/>
                <w:color w:val="000000"/>
                <w:sz w:val="20"/>
                <w:szCs w:val="20"/>
              </w:rPr>
            </w:pPr>
            <w:r w:rsidRPr="004266D6">
              <w:rPr>
                <w:rFonts w:ascii="Arial" w:hAnsi="Arial" w:cs="Arial"/>
                <w:color w:val="000000"/>
                <w:sz w:val="20"/>
                <w:szCs w:val="20"/>
              </w:rPr>
              <w:t>Firma:</w:t>
            </w:r>
          </w:p>
          <w:p w:rsidR="004266D6" w:rsidRPr="004266D6" w:rsidRDefault="004266D6">
            <w:pPr>
              <w:autoSpaceDE w:val="0"/>
              <w:autoSpaceDN w:val="0"/>
              <w:adjustRightInd w:val="0"/>
              <w:spacing w:line="256" w:lineRule="auto"/>
              <w:jc w:val="both"/>
              <w:rPr>
                <w:rFonts w:ascii="Arial" w:hAnsi="Arial" w:cs="Arial"/>
                <w:color w:val="000000"/>
                <w:sz w:val="20"/>
                <w:szCs w:val="20"/>
              </w:rPr>
            </w:pPr>
            <w:r w:rsidRPr="004266D6">
              <w:rPr>
                <w:rFonts w:ascii="Arial" w:hAnsi="Arial" w:cs="Arial"/>
                <w:iCs/>
                <w:color w:val="000000"/>
                <w:sz w:val="20"/>
                <w:szCs w:val="20"/>
              </w:rPr>
              <w:tab/>
              <w:t>____________________________________________________________________</w:t>
            </w:r>
          </w:p>
        </w:tc>
      </w:tr>
    </w:tbl>
    <w:p w:rsidR="004266D6" w:rsidRDefault="004266D6" w:rsidP="004266D6"/>
    <w:sectPr w:rsidR="004266D6" w:rsidSect="004266D6">
      <w:pgSz w:w="12240" w:h="15840"/>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9D" w:rsidRDefault="00B4549D" w:rsidP="004266D6">
      <w:pPr>
        <w:spacing w:after="0" w:line="240" w:lineRule="auto"/>
      </w:pPr>
      <w:r>
        <w:separator/>
      </w:r>
    </w:p>
  </w:endnote>
  <w:endnote w:type="continuationSeparator" w:id="0">
    <w:p w:rsidR="00B4549D" w:rsidRDefault="00B4549D" w:rsidP="0042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9D" w:rsidRDefault="00B4549D" w:rsidP="004266D6">
      <w:pPr>
        <w:spacing w:after="0" w:line="240" w:lineRule="auto"/>
      </w:pPr>
      <w:r>
        <w:separator/>
      </w:r>
    </w:p>
  </w:footnote>
  <w:footnote w:type="continuationSeparator" w:id="0">
    <w:p w:rsidR="00B4549D" w:rsidRDefault="00B4549D" w:rsidP="00426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01B"/>
    <w:multiLevelType w:val="hybridMultilevel"/>
    <w:tmpl w:val="7EB0C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D6"/>
    <w:rsid w:val="00033343"/>
    <w:rsid w:val="00152EA9"/>
    <w:rsid w:val="004266D6"/>
    <w:rsid w:val="00B4549D"/>
    <w:rsid w:val="00C93227"/>
    <w:rsid w:val="00DB1874"/>
    <w:rsid w:val="00F06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5FB8"/>
  <w15:chartTrackingRefBased/>
  <w15:docId w15:val="{5AD390A4-4211-4585-A883-FC270EB8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D6"/>
  </w:style>
  <w:style w:type="paragraph" w:styleId="Ttulo1">
    <w:name w:val="heading 1"/>
    <w:basedOn w:val="Normal"/>
    <w:next w:val="Normal"/>
    <w:link w:val="Ttulo1Car"/>
    <w:qFormat/>
    <w:rsid w:val="004266D6"/>
    <w:pPr>
      <w:keepNext/>
      <w:spacing w:after="0" w:line="240" w:lineRule="auto"/>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266D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4266D6"/>
    <w:rPr>
      <w:rFonts w:ascii="Calibri" w:eastAsia="Calibri" w:hAnsi="Calibri" w:cs="Times New Roman"/>
      <w:lang w:val="es-ES"/>
    </w:rPr>
  </w:style>
  <w:style w:type="table" w:styleId="Tablaconcuadrcula">
    <w:name w:val="Table Grid"/>
    <w:basedOn w:val="Tablanormal"/>
    <w:uiPriority w:val="39"/>
    <w:rsid w:val="0042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Párrafo de lista4,BOLADEF,Párrafo de lista3,Párrafo de lista21,BOLA,Nivel 1 OS,Colorful List Accent 1,Colorful List - Accent 11,NORMAL,Elabora,FOTO,VIÑETA,VIÑETAS,Viñetas,Betulia Título 1,Lista vistosa - Énfasis 13,Fluvial1"/>
    <w:basedOn w:val="Normal"/>
    <w:link w:val="PrrafodelistaCar"/>
    <w:uiPriority w:val="34"/>
    <w:qFormat/>
    <w:rsid w:val="004266D6"/>
    <w:pPr>
      <w:ind w:left="720"/>
      <w:contextualSpacing/>
    </w:p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NORMAL Car,Elabora Car,FOTO Car,VIÑETA Car"/>
    <w:link w:val="Prrafodelista"/>
    <w:uiPriority w:val="34"/>
    <w:qFormat/>
    <w:locked/>
    <w:rsid w:val="004266D6"/>
  </w:style>
  <w:style w:type="paragraph" w:styleId="Encabezado">
    <w:name w:val="header"/>
    <w:basedOn w:val="Normal"/>
    <w:link w:val="EncabezadoCar"/>
    <w:uiPriority w:val="99"/>
    <w:unhideWhenUsed/>
    <w:rsid w:val="004266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66D6"/>
  </w:style>
  <w:style w:type="paragraph" w:styleId="Piedepgina">
    <w:name w:val="footer"/>
    <w:basedOn w:val="Normal"/>
    <w:link w:val="PiedepginaCar"/>
    <w:uiPriority w:val="99"/>
    <w:unhideWhenUsed/>
    <w:rsid w:val="004266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66D6"/>
  </w:style>
  <w:style w:type="character" w:customStyle="1" w:styleId="Ttulo1Car">
    <w:name w:val="Título 1 Car"/>
    <w:basedOn w:val="Fuentedeprrafopredeter"/>
    <w:link w:val="Ttulo1"/>
    <w:rsid w:val="004266D6"/>
    <w:rPr>
      <w:rFonts w:ascii="Arial" w:eastAsia="Times New Roman" w:hAnsi="Arial" w:cs="Times New Roman"/>
      <w:sz w:val="24"/>
      <w:szCs w:val="20"/>
      <w:lang w:val="es-ES" w:eastAsia="es-ES"/>
    </w:rPr>
  </w:style>
  <w:style w:type="paragraph" w:styleId="NormalWeb">
    <w:name w:val="Normal (Web)"/>
    <w:basedOn w:val="Normal"/>
    <w:uiPriority w:val="99"/>
    <w:semiHidden/>
    <w:unhideWhenUsed/>
    <w:rsid w:val="004266D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uiPriority w:val="99"/>
    <w:rsid w:val="004266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762749">
      <w:bodyDiv w:val="1"/>
      <w:marLeft w:val="0"/>
      <w:marRight w:val="0"/>
      <w:marTop w:val="0"/>
      <w:marBottom w:val="0"/>
      <w:divBdr>
        <w:top w:val="none" w:sz="0" w:space="0" w:color="auto"/>
        <w:left w:val="none" w:sz="0" w:space="0" w:color="auto"/>
        <w:bottom w:val="none" w:sz="0" w:space="0" w:color="auto"/>
        <w:right w:val="none" w:sz="0" w:space="0" w:color="auto"/>
      </w:divBdr>
    </w:div>
    <w:div w:id="20581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Esteban Alvarez Valderrama</dc:creator>
  <cp:keywords/>
  <dc:description/>
  <cp:lastModifiedBy>Practicante Gestion Humana</cp:lastModifiedBy>
  <cp:revision>2</cp:revision>
  <dcterms:created xsi:type="dcterms:W3CDTF">2023-11-22T22:10:00Z</dcterms:created>
  <dcterms:modified xsi:type="dcterms:W3CDTF">2023-11-23T15:15:00Z</dcterms:modified>
</cp:coreProperties>
</file>