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8B" w:rsidRPr="0002388B" w:rsidRDefault="0002388B" w:rsidP="0002388B">
      <w:pPr>
        <w:jc w:val="center"/>
        <w:rPr>
          <w:b/>
        </w:rPr>
      </w:pPr>
      <w:r w:rsidRPr="0002388B">
        <w:rPr>
          <w:b/>
        </w:rPr>
        <w:t>ANEXO 1</w:t>
      </w:r>
    </w:p>
    <w:p w:rsidR="00F33046" w:rsidRDefault="00F33046" w:rsidP="00F33046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cstheme="minorHAnsi"/>
          <w:b/>
          <w:spacing w:val="-3"/>
          <w:szCs w:val="24"/>
        </w:rPr>
      </w:pPr>
      <w:r>
        <w:rPr>
          <w:rFonts w:cstheme="minorHAnsi"/>
          <w:b/>
          <w:spacing w:val="-3"/>
          <w:szCs w:val="24"/>
        </w:rPr>
        <w:t>SOLICITUD DE COTIZACIÓN DPYT</w:t>
      </w:r>
      <w:r w:rsidRPr="00CE1E97">
        <w:rPr>
          <w:rFonts w:cstheme="minorHAnsi"/>
          <w:b/>
          <w:spacing w:val="-3"/>
          <w:szCs w:val="24"/>
        </w:rPr>
        <w:t xml:space="preserve"> </w:t>
      </w:r>
      <w:r>
        <w:rPr>
          <w:rFonts w:cstheme="minorHAnsi"/>
          <w:b/>
          <w:spacing w:val="-3"/>
          <w:szCs w:val="24"/>
        </w:rPr>
        <w:t xml:space="preserve">47 </w:t>
      </w:r>
      <w:r w:rsidRPr="00CE1E97">
        <w:rPr>
          <w:rFonts w:cstheme="minorHAnsi"/>
          <w:b/>
          <w:spacing w:val="-3"/>
          <w:szCs w:val="24"/>
        </w:rPr>
        <w:t>-</w:t>
      </w:r>
      <w:r>
        <w:rPr>
          <w:rFonts w:cstheme="minorHAnsi"/>
          <w:b/>
          <w:spacing w:val="-3"/>
          <w:szCs w:val="24"/>
        </w:rPr>
        <w:t>2022</w:t>
      </w:r>
    </w:p>
    <w:p w:rsidR="00F33046" w:rsidRPr="002D1A0E" w:rsidRDefault="00F33046" w:rsidP="00F33046">
      <w:pPr>
        <w:jc w:val="center"/>
        <w:rPr>
          <w:rFonts w:cstheme="minorHAnsi"/>
          <w:b/>
          <w:szCs w:val="24"/>
        </w:rPr>
      </w:pPr>
      <w:r w:rsidRPr="00F33046">
        <w:rPr>
          <w:rFonts w:cstheme="minorHAnsi"/>
          <w:b/>
          <w:szCs w:val="24"/>
        </w:rPr>
        <w:t xml:space="preserve">COMPRA EQUIPOS DE CÁMARA Y ACCESORIOS, PARA EL FORTALECIMIENTO DE LOS PROCESOS DE GRABACIÓN EN CAMPO PARA </w:t>
      </w:r>
      <w:r>
        <w:rPr>
          <w:rFonts w:cstheme="minorHAnsi"/>
          <w:b/>
          <w:szCs w:val="24"/>
        </w:rPr>
        <w:t>PRODUCCIÓN DE NOTICIAS</w:t>
      </w:r>
    </w:p>
    <w:p w:rsidR="0065351B" w:rsidRDefault="0065351B" w:rsidP="0002388B">
      <w:pPr>
        <w:jc w:val="center"/>
        <w:rPr>
          <w:b/>
        </w:rPr>
      </w:pPr>
    </w:p>
    <w:p w:rsidR="0002388B" w:rsidRPr="0002388B" w:rsidRDefault="0002388B" w:rsidP="0002388B">
      <w:pPr>
        <w:jc w:val="center"/>
        <w:rPr>
          <w:b/>
        </w:rPr>
      </w:pPr>
      <w:r w:rsidRPr="0002388B">
        <w:rPr>
          <w:b/>
        </w:rPr>
        <w:t>PREGUNTAS Y RESPUESTAS</w:t>
      </w:r>
    </w:p>
    <w:p w:rsidR="0002388B" w:rsidRDefault="0065351B">
      <w:r>
        <w:rPr>
          <w:noProof/>
          <w:lang w:eastAsia="es-CO"/>
        </w:rPr>
        <w:drawing>
          <wp:inline distT="0" distB="0" distL="0" distR="0" wp14:anchorId="6115656B" wp14:editId="11F7E8FB">
            <wp:extent cx="5612130" cy="15792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1B" w:rsidRDefault="0065351B">
      <w:r>
        <w:rPr>
          <w:noProof/>
          <w:lang w:eastAsia="es-CO"/>
        </w:rPr>
        <w:drawing>
          <wp:inline distT="0" distB="0" distL="0" distR="0" wp14:anchorId="1B166E3D" wp14:editId="74FEBC39">
            <wp:extent cx="5612130" cy="12338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1B" w:rsidRDefault="0065351B">
      <w:r>
        <w:rPr>
          <w:noProof/>
          <w:lang w:eastAsia="es-CO"/>
        </w:rPr>
        <w:drawing>
          <wp:inline distT="0" distB="0" distL="0" distR="0" wp14:anchorId="2BC97220" wp14:editId="3037C9CF">
            <wp:extent cx="5612130" cy="17430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1B" w:rsidRDefault="0065351B">
      <w:r>
        <w:rPr>
          <w:noProof/>
          <w:lang w:eastAsia="es-CO"/>
        </w:rPr>
        <w:drawing>
          <wp:inline distT="0" distB="0" distL="0" distR="0" wp14:anchorId="0C70CA6B" wp14:editId="48DAEFBF">
            <wp:extent cx="5612130" cy="6959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1B" w:rsidRDefault="0065351B"/>
    <w:p w:rsidR="0065351B" w:rsidRDefault="0065351B"/>
    <w:p w:rsidR="0065351B" w:rsidRDefault="0065351B"/>
    <w:p w:rsidR="0065351B" w:rsidRDefault="0065351B">
      <w:pPr>
        <w:rPr>
          <w:b/>
        </w:rPr>
      </w:pPr>
      <w:r w:rsidRPr="0065351B">
        <w:rPr>
          <w:b/>
        </w:rPr>
        <w:lastRenderedPageBreak/>
        <w:t>RESPUESTAS:</w:t>
      </w:r>
    </w:p>
    <w:p w:rsidR="0065351B" w:rsidRPr="0065351B" w:rsidRDefault="0065351B" w:rsidP="0065351B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65351B">
        <w:rPr>
          <w:sz w:val="28"/>
          <w:szCs w:val="28"/>
          <w:lang w:val="es-ES"/>
        </w:rPr>
        <w:t xml:space="preserve">Se recomienda aceptar e incluir ofertas con especificaciones de sensor de tamaño superiores a 1/3”. </w:t>
      </w:r>
    </w:p>
    <w:p w:rsidR="0065351B" w:rsidRPr="0065351B" w:rsidRDefault="0065351B" w:rsidP="0065351B">
      <w:pPr>
        <w:pStyle w:val="Prrafodelista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Procedemos con elaboración de Adenda número 1.</w:t>
      </w:r>
    </w:p>
    <w:p w:rsidR="0065351B" w:rsidRDefault="0065351B" w:rsidP="0065351B">
      <w:pPr>
        <w:pStyle w:val="Prrafodelista"/>
        <w:rPr>
          <w:sz w:val="28"/>
          <w:szCs w:val="28"/>
          <w:lang w:val="es-ES"/>
        </w:rPr>
      </w:pPr>
    </w:p>
    <w:p w:rsidR="0065351B" w:rsidRDefault="00F56C55" w:rsidP="0065351B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Se a</w:t>
      </w:r>
      <w:r w:rsidR="0065351B" w:rsidRPr="0065351B">
        <w:rPr>
          <w:sz w:val="28"/>
          <w:szCs w:val="28"/>
          <w:lang w:val="es-ES"/>
        </w:rPr>
        <w:t>justa</w:t>
      </w:r>
      <w:r w:rsidR="0065351B">
        <w:rPr>
          <w:sz w:val="28"/>
          <w:szCs w:val="28"/>
          <w:lang w:val="es-ES"/>
        </w:rPr>
        <w:t xml:space="preserve"> la</w:t>
      </w:r>
      <w:r w:rsidR="0065351B" w:rsidRPr="0065351B">
        <w:rPr>
          <w:sz w:val="28"/>
          <w:szCs w:val="28"/>
          <w:lang w:val="es-ES"/>
        </w:rPr>
        <w:t>s especificaciones técnicas</w:t>
      </w:r>
      <w:r w:rsidR="00E0215E">
        <w:rPr>
          <w:sz w:val="28"/>
          <w:szCs w:val="28"/>
          <w:lang w:val="es-ES"/>
        </w:rPr>
        <w:t>,</w:t>
      </w:r>
      <w:r w:rsidR="0065351B" w:rsidRPr="0065351B">
        <w:rPr>
          <w:sz w:val="28"/>
          <w:szCs w:val="28"/>
          <w:lang w:val="es-ES"/>
        </w:rPr>
        <w:t xml:space="preserve"> donde se indique que se pueden incluir propuestas con resoluciones iguales o superiores a 3840 x 2160</w:t>
      </w:r>
    </w:p>
    <w:p w:rsidR="00E0215E" w:rsidRPr="0065351B" w:rsidRDefault="00E0215E" w:rsidP="00E0215E">
      <w:pPr>
        <w:pStyle w:val="Prrafodelista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Procedemos con elaboración de Adenda número 1.</w:t>
      </w:r>
    </w:p>
    <w:p w:rsidR="00E0215E" w:rsidRDefault="00E0215E" w:rsidP="00E0215E">
      <w:pPr>
        <w:pStyle w:val="Prrafodelista"/>
        <w:jc w:val="both"/>
        <w:rPr>
          <w:sz w:val="28"/>
          <w:szCs w:val="28"/>
          <w:lang w:val="es-ES"/>
        </w:rPr>
      </w:pPr>
    </w:p>
    <w:p w:rsidR="0065351B" w:rsidRPr="0065351B" w:rsidRDefault="0065351B" w:rsidP="0065351B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65351B">
        <w:rPr>
          <w:sz w:val="28"/>
          <w:szCs w:val="28"/>
          <w:lang w:val="es-ES"/>
        </w:rPr>
        <w:t>Modificar esta característica no afecta con necesidades específicas de Teleantioquia, se propone eliminar el formato &lt;</w:t>
      </w:r>
      <w:proofErr w:type="spellStart"/>
      <w:r w:rsidRPr="0065351B">
        <w:rPr>
          <w:sz w:val="28"/>
          <w:szCs w:val="28"/>
          <w:lang w:val="es-ES"/>
        </w:rPr>
        <w:t>XAVCIntra</w:t>
      </w:r>
      <w:proofErr w:type="spellEnd"/>
      <w:r w:rsidRPr="0065351B">
        <w:rPr>
          <w:sz w:val="28"/>
          <w:szCs w:val="28"/>
          <w:lang w:val="es-ES"/>
        </w:rPr>
        <w:t>&gt;</w:t>
      </w:r>
    </w:p>
    <w:p w:rsidR="0065351B" w:rsidRPr="0065351B" w:rsidRDefault="0065351B" w:rsidP="0065351B">
      <w:pPr>
        <w:pStyle w:val="Prrafodelista"/>
        <w:jc w:val="both"/>
        <w:rPr>
          <w:sz w:val="28"/>
          <w:szCs w:val="28"/>
          <w:lang w:val="es-ES"/>
        </w:rPr>
      </w:pPr>
    </w:p>
    <w:p w:rsidR="0065351B" w:rsidRDefault="004D180B" w:rsidP="0065351B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Ajustar la</w:t>
      </w:r>
      <w:r w:rsidR="0065351B" w:rsidRPr="0065351B">
        <w:rPr>
          <w:sz w:val="28"/>
          <w:szCs w:val="28"/>
          <w:lang w:val="es-ES"/>
        </w:rPr>
        <w:t>s especificaciones</w:t>
      </w:r>
      <w:r>
        <w:rPr>
          <w:sz w:val="28"/>
          <w:szCs w:val="28"/>
          <w:lang w:val="es-ES"/>
        </w:rPr>
        <w:t xml:space="preserve"> donde</w:t>
      </w:r>
      <w:r w:rsidR="0065351B" w:rsidRPr="0065351B">
        <w:rPr>
          <w:sz w:val="28"/>
          <w:szCs w:val="28"/>
          <w:lang w:val="es-ES"/>
        </w:rPr>
        <w:t xml:space="preserve"> se indique que se pueden incluir propuesta con magnificaciones o zoom superiores o iguales a 17X.</w:t>
      </w:r>
    </w:p>
    <w:p w:rsidR="004D180B" w:rsidRPr="0065351B" w:rsidRDefault="004D180B" w:rsidP="004D180B">
      <w:pPr>
        <w:pStyle w:val="Prrafodelista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Procedemos con elaboración de Adenda número 1.</w:t>
      </w:r>
    </w:p>
    <w:p w:rsidR="004D180B" w:rsidRDefault="004D180B" w:rsidP="004D180B">
      <w:pPr>
        <w:pStyle w:val="Prrafodelista"/>
        <w:rPr>
          <w:sz w:val="28"/>
          <w:szCs w:val="28"/>
          <w:lang w:val="es-ES"/>
        </w:rPr>
      </w:pPr>
    </w:p>
    <w:p w:rsidR="0065351B" w:rsidRPr="00F56C55" w:rsidRDefault="00F56C55" w:rsidP="00FA01C8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i/>
          <w:iCs/>
          <w:sz w:val="28"/>
          <w:szCs w:val="28"/>
          <w:lang w:val="es-ES"/>
        </w:rPr>
      </w:pPr>
      <w:r w:rsidRPr="00F56C55">
        <w:rPr>
          <w:rFonts w:ascii="Calibri" w:hAnsi="Calibri" w:cs="Calibri"/>
          <w:color w:val="000000"/>
          <w:sz w:val="28"/>
          <w:szCs w:val="28"/>
        </w:rPr>
        <w:t>Como lo indican los términos</w:t>
      </w:r>
      <w:r>
        <w:rPr>
          <w:rFonts w:ascii="Calibri" w:hAnsi="Calibri" w:cs="Calibri"/>
          <w:color w:val="000000"/>
          <w:sz w:val="28"/>
          <w:szCs w:val="28"/>
        </w:rPr>
        <w:t>,</w:t>
      </w:r>
      <w:r w:rsidRPr="00F56C55">
        <w:rPr>
          <w:rFonts w:ascii="Calibri" w:hAnsi="Calibri" w:cs="Calibri"/>
          <w:color w:val="000000"/>
          <w:sz w:val="28"/>
          <w:szCs w:val="28"/>
        </w:rPr>
        <w:t xml:space="preserve"> respecto a </w:t>
      </w:r>
      <w:r>
        <w:rPr>
          <w:rFonts w:ascii="Calibri" w:hAnsi="Calibri" w:cs="Calibri"/>
          <w:color w:val="000000"/>
          <w:sz w:val="28"/>
          <w:szCs w:val="28"/>
        </w:rPr>
        <w:t xml:space="preserve">la </w:t>
      </w:r>
      <w:r w:rsidRPr="00F56C55">
        <w:rPr>
          <w:rFonts w:ascii="Calibri" w:hAnsi="Calibri" w:cs="Calibri"/>
          <w:color w:val="000000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onexión D-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tap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para la batería del ítem 2, se propone que sea opcional, puede ser a través de conexión D-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tap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Shoe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adaptor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:rsidR="00F56C55" w:rsidRPr="00F56C55" w:rsidRDefault="00F56C55" w:rsidP="00F56C55">
      <w:pPr>
        <w:pStyle w:val="Prrafodelista"/>
        <w:rPr>
          <w:rFonts w:ascii="Calibri" w:hAnsi="Calibri" w:cs="Calibri"/>
          <w:b/>
          <w:bCs/>
          <w:i/>
          <w:iCs/>
          <w:sz w:val="28"/>
          <w:szCs w:val="28"/>
          <w:lang w:val="es-ES"/>
        </w:rPr>
      </w:pPr>
    </w:p>
    <w:p w:rsidR="0065351B" w:rsidRPr="002B296A" w:rsidRDefault="0065351B" w:rsidP="002B296A">
      <w:pPr>
        <w:pStyle w:val="Prrafodelista"/>
        <w:numPr>
          <w:ilvl w:val="0"/>
          <w:numId w:val="2"/>
        </w:numPr>
        <w:jc w:val="both"/>
        <w:rPr>
          <w:b/>
        </w:rPr>
      </w:pPr>
      <w:r w:rsidRPr="0065351B">
        <w:rPr>
          <w:sz w:val="28"/>
          <w:szCs w:val="28"/>
          <w:lang w:val="es-ES"/>
        </w:rPr>
        <w:t xml:space="preserve"> </w:t>
      </w:r>
      <w:r w:rsidR="002B296A">
        <w:rPr>
          <w:sz w:val="28"/>
          <w:szCs w:val="28"/>
          <w:lang w:val="es-ES"/>
        </w:rPr>
        <w:t xml:space="preserve">Se publicará </w:t>
      </w:r>
      <w:r w:rsidRPr="0065351B">
        <w:rPr>
          <w:sz w:val="28"/>
          <w:szCs w:val="28"/>
          <w:lang w:val="es-ES"/>
        </w:rPr>
        <w:t>el presupuesto asignado.</w:t>
      </w:r>
    </w:p>
    <w:p w:rsidR="002B296A" w:rsidRPr="0065351B" w:rsidRDefault="00300D35" w:rsidP="002B296A">
      <w:pPr>
        <w:pStyle w:val="Prrafodelista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r w:rsidR="002B296A">
        <w:rPr>
          <w:sz w:val="28"/>
          <w:szCs w:val="28"/>
          <w:lang w:val="es-ES"/>
        </w:rPr>
        <w:t>Procedemos con elaboración de Adenda número 1.</w:t>
      </w:r>
    </w:p>
    <w:p w:rsidR="0002388B" w:rsidRPr="0002388B" w:rsidRDefault="0002388B" w:rsidP="0002388B">
      <w:bookmarkStart w:id="0" w:name="_GoBack"/>
      <w:bookmarkEnd w:id="0"/>
    </w:p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p w:rsidR="0002388B" w:rsidRPr="0002388B" w:rsidRDefault="0002388B" w:rsidP="0002388B"/>
    <w:sectPr w:rsidR="0002388B" w:rsidRPr="000238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2E" w:rsidRDefault="00BC122E" w:rsidP="0022333B">
      <w:pPr>
        <w:spacing w:after="0" w:line="240" w:lineRule="auto"/>
      </w:pPr>
      <w:r>
        <w:separator/>
      </w:r>
    </w:p>
  </w:endnote>
  <w:endnote w:type="continuationSeparator" w:id="0">
    <w:p w:rsidR="00BC122E" w:rsidRDefault="00BC122E" w:rsidP="0022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2E" w:rsidRDefault="00BC122E" w:rsidP="0022333B">
      <w:pPr>
        <w:spacing w:after="0" w:line="240" w:lineRule="auto"/>
      </w:pPr>
      <w:r>
        <w:separator/>
      </w:r>
    </w:p>
  </w:footnote>
  <w:footnote w:type="continuationSeparator" w:id="0">
    <w:p w:rsidR="00BC122E" w:rsidRDefault="00BC122E" w:rsidP="0022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B" w:rsidRDefault="0022333B">
    <w:pPr>
      <w:pStyle w:val="Encabezado"/>
    </w:pPr>
    <w:r w:rsidRPr="004779C1">
      <w:rPr>
        <w:rFonts w:cstheme="minorHAnsi"/>
        <w:noProof/>
        <w:lang w:eastAsia="es-CO"/>
      </w:rPr>
      <w:drawing>
        <wp:inline distT="0" distB="0" distL="0" distR="0" wp14:anchorId="00DC7F31" wp14:editId="2608225E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8DC"/>
    <w:multiLevelType w:val="hybridMultilevel"/>
    <w:tmpl w:val="11F07CDE"/>
    <w:lvl w:ilvl="0" w:tplc="F326AE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3CDA"/>
    <w:multiLevelType w:val="hybridMultilevel"/>
    <w:tmpl w:val="238E45D6"/>
    <w:lvl w:ilvl="0" w:tplc="8AE05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2A"/>
    <w:rsid w:val="0002388B"/>
    <w:rsid w:val="001C1F2A"/>
    <w:rsid w:val="0022333B"/>
    <w:rsid w:val="002B296A"/>
    <w:rsid w:val="00300D35"/>
    <w:rsid w:val="00334DFB"/>
    <w:rsid w:val="003B654D"/>
    <w:rsid w:val="004D180B"/>
    <w:rsid w:val="005D7648"/>
    <w:rsid w:val="0065351B"/>
    <w:rsid w:val="0074783B"/>
    <w:rsid w:val="00BC122E"/>
    <w:rsid w:val="00E0215E"/>
    <w:rsid w:val="00E726DD"/>
    <w:rsid w:val="00EB1D96"/>
    <w:rsid w:val="00F33046"/>
    <w:rsid w:val="00F56C55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81055"/>
  <w15:chartTrackingRefBased/>
  <w15:docId w15:val="{BEC29625-1B94-4C37-8B19-33B2A68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8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33B"/>
  </w:style>
  <w:style w:type="paragraph" w:styleId="Piedepgina">
    <w:name w:val="footer"/>
    <w:basedOn w:val="Normal"/>
    <w:link w:val="PiedepginaCar"/>
    <w:uiPriority w:val="99"/>
    <w:unhideWhenUsed/>
    <w:rsid w:val="00223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10</cp:revision>
  <dcterms:created xsi:type="dcterms:W3CDTF">2022-02-07T21:20:00Z</dcterms:created>
  <dcterms:modified xsi:type="dcterms:W3CDTF">2022-07-14T13:49:00Z</dcterms:modified>
</cp:coreProperties>
</file>