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4" w:rsidRDefault="005B75F4" w:rsidP="005B75F4">
      <w:pPr>
        <w:jc w:val="center"/>
        <w:rPr>
          <w:b/>
          <w:color w:val="auto"/>
        </w:rPr>
      </w:pPr>
      <w:bookmarkStart w:id="0" w:name="_GoBack"/>
      <w:bookmarkEnd w:id="0"/>
      <w:r w:rsidRPr="00330AE6">
        <w:rPr>
          <w:b/>
          <w:color w:val="auto"/>
        </w:rPr>
        <w:t>FORMATO No. 2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 w:rsidRPr="00585246">
        <w:rPr>
          <w:rStyle w:val="Ninguno"/>
          <w:b/>
          <w:bCs/>
          <w:color w:val="auto"/>
        </w:rPr>
        <w:t xml:space="preserve">DAYF </w:t>
      </w:r>
      <w:r w:rsidR="00585246">
        <w:rPr>
          <w:rStyle w:val="Ninguno"/>
          <w:b/>
          <w:bCs/>
          <w:color w:val="auto"/>
        </w:rPr>
        <w:t>–</w:t>
      </w:r>
      <w:r w:rsidRPr="00585246">
        <w:rPr>
          <w:rStyle w:val="Ninguno"/>
          <w:b/>
          <w:bCs/>
          <w:color w:val="auto"/>
        </w:rPr>
        <w:t xml:space="preserve"> </w:t>
      </w:r>
      <w:r w:rsidR="00585246">
        <w:rPr>
          <w:rStyle w:val="Ninguno"/>
          <w:b/>
          <w:bCs/>
          <w:color w:val="auto"/>
        </w:rPr>
        <w:t>11</w:t>
      </w:r>
      <w:r w:rsidRPr="00585246">
        <w:rPr>
          <w:rStyle w:val="Ninguno"/>
          <w:b/>
          <w:bCs/>
          <w:color w:val="auto"/>
        </w:rPr>
        <w:t>-</w:t>
      </w:r>
      <w:r>
        <w:rPr>
          <w:rStyle w:val="Ninguno"/>
          <w:b/>
          <w:bCs/>
          <w:color w:val="auto"/>
        </w:rPr>
        <w:t xml:space="preserve"> 2022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t>VALOR DE LA COTIZACIÓN</w:t>
      </w:r>
    </w:p>
    <w:p w:rsidR="005B75F4" w:rsidRPr="00330AE6" w:rsidRDefault="005B75F4" w:rsidP="005B75F4">
      <w:pPr>
        <w:jc w:val="center"/>
        <w:rPr>
          <w:b/>
          <w:color w:val="auto"/>
        </w:rPr>
      </w:pPr>
    </w:p>
    <w:p w:rsidR="005B75F4" w:rsidRDefault="005B75F4" w:rsidP="005B75F4">
      <w:pPr>
        <w:jc w:val="both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1034"/>
        <w:gridCol w:w="1037"/>
        <w:gridCol w:w="1205"/>
        <w:gridCol w:w="1032"/>
      </w:tblGrid>
      <w:tr w:rsidR="00523CB0" w:rsidRPr="00A13F06" w:rsidTr="00523CB0">
        <w:trPr>
          <w:trHeight w:val="910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CUARTO DE RACK TELEANTIOQUIA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UNIDAD MEDIDA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13F06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CANT</w:t>
            </w:r>
          </w:p>
        </w:tc>
        <w:tc>
          <w:tcPr>
            <w:tcW w:w="655" w:type="pct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V. UNITARIO</w:t>
            </w:r>
          </w:p>
        </w:tc>
        <w:tc>
          <w:tcPr>
            <w:tcW w:w="561" w:type="pct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V. TOTAL</w:t>
            </w:r>
          </w:p>
        </w:tc>
      </w:tr>
      <w:tr w:rsidR="00523CB0" w:rsidRPr="00A13F06" w:rsidTr="00523CB0">
        <w:trPr>
          <w:trHeight w:val="651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Equipo de aire acondicionado tipo piso techo de 48.000 BTU. Refrigerante R410A. A 220.</w:t>
            </w:r>
          </w:p>
        </w:tc>
        <w:tc>
          <w:tcPr>
            <w:tcW w:w="562" w:type="pct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UN.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258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Tuberías de refrigeración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Ml.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10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263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Bomba condensadora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Un.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128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Soporte unidad interior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Un.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77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Soporte unidad condensadora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Un.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13F06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Cableado de control 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Ml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8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2658" w:type="pct"/>
            <w:shd w:val="clear" w:color="auto" w:fill="auto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Mano de obra desmonte e instalación</w:t>
            </w:r>
          </w:p>
        </w:tc>
        <w:tc>
          <w:tcPr>
            <w:tcW w:w="562" w:type="pct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Gl.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4439" w:type="pct"/>
            <w:gridSpan w:val="4"/>
            <w:shd w:val="clear" w:color="auto" w:fill="auto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SUBTOTAL</w:t>
            </w: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4439" w:type="pct"/>
            <w:gridSpan w:val="4"/>
            <w:shd w:val="clear" w:color="auto" w:fill="auto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IVA</w:t>
            </w: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4439" w:type="pct"/>
            <w:gridSpan w:val="4"/>
            <w:shd w:val="clear" w:color="auto" w:fill="auto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TOTAL</w:t>
            </w: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</w:tbl>
    <w:p w:rsidR="00523CB0" w:rsidRPr="00330AE6" w:rsidRDefault="00523CB0" w:rsidP="005B75F4">
      <w:pPr>
        <w:jc w:val="both"/>
        <w:rPr>
          <w:color w:val="auto"/>
        </w:rPr>
      </w:pPr>
    </w:p>
    <w:p w:rsidR="005B75F4" w:rsidRPr="00330AE6" w:rsidRDefault="00585246" w:rsidP="005B75F4">
      <w:pPr>
        <w:jc w:val="both"/>
        <w:rPr>
          <w:color w:val="auto"/>
        </w:rPr>
      </w:pPr>
      <w:r>
        <w:rPr>
          <w:color w:val="auto"/>
        </w:rPr>
        <w:t xml:space="preserve">Nota: </w:t>
      </w:r>
      <w:r>
        <w:rPr>
          <w:bCs/>
          <w:color w:val="auto"/>
          <w:spacing w:val="-3"/>
        </w:rPr>
        <w:t>En caso de requerir otros materiales o reemplazar o no necesitar, deberán ser puestos en consideración en la etapa de consultas.</w:t>
      </w:r>
    </w:p>
    <w:p w:rsidR="005B75F4" w:rsidRDefault="005B75F4" w:rsidP="005B75F4">
      <w:pPr>
        <w:jc w:val="both"/>
        <w:rPr>
          <w:rStyle w:val="Ninguno"/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Default="005B75F4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585246" w:rsidRPr="00330AE6" w:rsidRDefault="00585246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9F1B59" w:rsidRDefault="005B75F4" w:rsidP="003213BD">
      <w:pPr>
        <w:tabs>
          <w:tab w:val="left" w:pos="567"/>
        </w:tabs>
        <w:suppressAutoHyphens/>
        <w:jc w:val="both"/>
      </w:pPr>
      <w:r w:rsidRPr="00330AE6">
        <w:rPr>
          <w:rStyle w:val="Ninguno"/>
          <w:color w:val="auto"/>
        </w:rPr>
        <w:t>(Nombre completo, cargo y firma del representante legal o la persona autorizada para el efecto)</w:t>
      </w:r>
    </w:p>
    <w:sectPr w:rsidR="009F1B59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DA" w:rsidRDefault="006421DA" w:rsidP="005B75F4">
      <w:r>
        <w:separator/>
      </w:r>
    </w:p>
  </w:endnote>
  <w:endnote w:type="continuationSeparator" w:id="0">
    <w:p w:rsidR="006421DA" w:rsidRDefault="006421DA" w:rsidP="005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DA" w:rsidRDefault="006421DA" w:rsidP="005B75F4">
      <w:r>
        <w:separator/>
      </w:r>
    </w:p>
  </w:footnote>
  <w:footnote w:type="continuationSeparator" w:id="0">
    <w:p w:rsidR="006421DA" w:rsidRDefault="006421DA" w:rsidP="005B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B0" w:rsidRPr="0089550C" w:rsidRDefault="005B75F4" w:rsidP="000F2EAC">
    <w:pPr>
      <w:pStyle w:val="Encabezad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DAYF</w:t>
    </w:r>
    <w:r w:rsidRPr="00585246">
      <w:rPr>
        <w:b/>
        <w:bCs/>
        <w:sz w:val="20"/>
        <w:szCs w:val="20"/>
      </w:rPr>
      <w:t>-</w:t>
    </w:r>
    <w:r w:rsidR="00585246" w:rsidRPr="00585246">
      <w:rPr>
        <w:b/>
        <w:bCs/>
        <w:sz w:val="20"/>
        <w:szCs w:val="20"/>
      </w:rPr>
      <w:t>11</w:t>
    </w:r>
    <w:r w:rsidRPr="00585246">
      <w:rPr>
        <w:b/>
        <w:bCs/>
        <w:sz w:val="20"/>
        <w:szCs w:val="20"/>
      </w:rPr>
      <w:t>- 2022</w:t>
    </w:r>
  </w:p>
  <w:p w:rsidR="00F538B0" w:rsidRDefault="005B75F4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3213BD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3213BD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538B0" w:rsidTr="00E54D1B">
      <w:tc>
        <w:tcPr>
          <w:tcW w:w="3131" w:type="dxa"/>
          <w:vMerge w:val="restart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31A56FF" wp14:editId="5488719E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538B0" w:rsidRPr="00D912A1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538B0" w:rsidTr="00E54D1B">
      <w:trPr>
        <w:trHeight w:val="291"/>
      </w:trPr>
      <w:tc>
        <w:tcPr>
          <w:tcW w:w="3131" w:type="dxa"/>
          <w:vMerge/>
        </w:tcPr>
        <w:p w:rsidR="00F538B0" w:rsidRDefault="006421D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538B0" w:rsidRDefault="006421D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538B0" w:rsidRDefault="005B75F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538B0" w:rsidRPr="00182936" w:rsidRDefault="006421DA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FB"/>
    <w:multiLevelType w:val="multilevel"/>
    <w:tmpl w:val="A1886A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143819"/>
    <w:rsid w:val="003213BD"/>
    <w:rsid w:val="00523CB0"/>
    <w:rsid w:val="00585246"/>
    <w:rsid w:val="005B75F4"/>
    <w:rsid w:val="006421DA"/>
    <w:rsid w:val="00682976"/>
    <w:rsid w:val="007019A7"/>
    <w:rsid w:val="00821697"/>
    <w:rsid w:val="00B95EF4"/>
    <w:rsid w:val="00BF7452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ADC4-6A47-4BFA-9A09-1939556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5B75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5B75F4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5B75F4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B7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75F4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5B75F4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5B75F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23C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B0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Liliana Patricia Arboleda Sierra</cp:lastModifiedBy>
  <cp:revision>2</cp:revision>
  <dcterms:created xsi:type="dcterms:W3CDTF">2022-04-07T22:53:00Z</dcterms:created>
  <dcterms:modified xsi:type="dcterms:W3CDTF">2022-04-07T22:53:00Z</dcterms:modified>
</cp:coreProperties>
</file>