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DF47C" w14:textId="46D9A8E9" w:rsidR="0058506D" w:rsidRPr="00E352CB" w:rsidRDefault="0053355E" w:rsidP="0053355E">
      <w:pPr>
        <w:jc w:val="center"/>
        <w:rPr>
          <w:rFonts w:eastAsia="Times New Roman"/>
          <w:b/>
          <w:color w:val="000000" w:themeColor="text1"/>
          <w:sz w:val="24"/>
          <w:szCs w:val="24"/>
          <w:lang w:val="es-ES_tradnl"/>
        </w:rPr>
      </w:pPr>
      <w:bookmarkStart w:id="0" w:name="_GoBack"/>
      <w:bookmarkEnd w:id="0"/>
      <w:r w:rsidRPr="00E352CB">
        <w:rPr>
          <w:rFonts w:eastAsia="Times New Roman"/>
          <w:b/>
          <w:color w:val="000000" w:themeColor="text1"/>
          <w:sz w:val="24"/>
          <w:szCs w:val="24"/>
          <w:lang w:val="es-ES_tradnl"/>
        </w:rPr>
        <w:t>Conceptualización campaña de prevención</w:t>
      </w:r>
    </w:p>
    <w:p w14:paraId="55D5A9D9" w14:textId="77777777" w:rsidR="0053355E" w:rsidRPr="00E352CB" w:rsidRDefault="0053355E" w:rsidP="0053355E">
      <w:pPr>
        <w:jc w:val="center"/>
        <w:rPr>
          <w:rFonts w:eastAsia="Times New Roman"/>
          <w:b/>
          <w:color w:val="000000" w:themeColor="text1"/>
          <w:sz w:val="24"/>
          <w:szCs w:val="24"/>
          <w:lang w:val="es-ES_tradnl"/>
        </w:rPr>
      </w:pPr>
    </w:p>
    <w:p w14:paraId="2A6DC5D4" w14:textId="02BCF507" w:rsidR="0053355E" w:rsidRPr="00E352CB" w:rsidRDefault="0053355E" w:rsidP="00EE3A4B">
      <w:pPr>
        <w:jc w:val="both"/>
        <w:rPr>
          <w:rFonts w:eastAsia="Times New Roman"/>
          <w:color w:val="000000" w:themeColor="text1"/>
          <w:sz w:val="24"/>
          <w:szCs w:val="24"/>
          <w:lang w:val="es-ES_tradnl"/>
        </w:rPr>
      </w:pPr>
      <w:r w:rsidRPr="00E352CB">
        <w:rPr>
          <w:rFonts w:eastAsia="Times New Roman"/>
          <w:b/>
          <w:color w:val="000000" w:themeColor="text1"/>
          <w:sz w:val="24"/>
          <w:szCs w:val="24"/>
          <w:lang w:val="es-ES_tradnl"/>
        </w:rPr>
        <w:t>Tema:</w:t>
      </w:r>
      <w:r w:rsidRPr="00E352CB">
        <w:rPr>
          <w:rFonts w:eastAsia="Times New Roman"/>
          <w:color w:val="000000" w:themeColor="text1"/>
          <w:sz w:val="24"/>
          <w:szCs w:val="24"/>
          <w:lang w:val="es-ES_tradnl"/>
        </w:rPr>
        <w:t xml:space="preserve"> prevención en contra de la extorsión y el secuestro en Antioquia</w:t>
      </w:r>
    </w:p>
    <w:p w14:paraId="2610B2A2" w14:textId="69A1C752" w:rsidR="0053355E" w:rsidRPr="00E352CB" w:rsidRDefault="0053355E" w:rsidP="00EE3A4B">
      <w:pPr>
        <w:jc w:val="both"/>
        <w:rPr>
          <w:rFonts w:eastAsia="Times New Roman"/>
          <w:color w:val="000000" w:themeColor="text1"/>
          <w:sz w:val="24"/>
          <w:szCs w:val="24"/>
          <w:lang w:val="es-ES_tradnl"/>
        </w:rPr>
      </w:pPr>
    </w:p>
    <w:p w14:paraId="7E6876CB" w14:textId="68AF9864" w:rsidR="0053355E" w:rsidRPr="00E352CB" w:rsidRDefault="0053355E" w:rsidP="00EE3A4B">
      <w:pPr>
        <w:jc w:val="both"/>
        <w:rPr>
          <w:rFonts w:eastAsia="Times New Roman"/>
          <w:color w:val="000000" w:themeColor="text1"/>
          <w:sz w:val="24"/>
          <w:szCs w:val="24"/>
          <w:lang w:val="es-ES_tradnl"/>
        </w:rPr>
      </w:pPr>
      <w:r w:rsidRPr="00E352CB">
        <w:rPr>
          <w:rFonts w:eastAsia="Times New Roman"/>
          <w:b/>
          <w:color w:val="000000" w:themeColor="text1"/>
          <w:sz w:val="24"/>
          <w:szCs w:val="24"/>
          <w:lang w:val="es-ES_tradnl"/>
        </w:rPr>
        <w:t>Dependencia responsable:</w:t>
      </w:r>
      <w:r w:rsidRPr="00E352CB">
        <w:rPr>
          <w:rFonts w:eastAsia="Times New Roman"/>
          <w:color w:val="000000" w:themeColor="text1"/>
          <w:sz w:val="24"/>
          <w:szCs w:val="24"/>
          <w:lang w:val="es-ES_tradnl"/>
        </w:rPr>
        <w:t xml:space="preserve"> Secretaría de Seguridad y de Justicia de Antioquia</w:t>
      </w:r>
    </w:p>
    <w:p w14:paraId="337618F5" w14:textId="54A846AB" w:rsidR="0053355E" w:rsidRPr="002F110E" w:rsidRDefault="0053355E" w:rsidP="00EE3A4B">
      <w:pPr>
        <w:jc w:val="both"/>
        <w:rPr>
          <w:rFonts w:eastAsia="Times New Roman"/>
          <w:color w:val="000000" w:themeColor="text1"/>
          <w:sz w:val="24"/>
          <w:szCs w:val="24"/>
          <w:lang w:val="es-ES_tradnl"/>
        </w:rPr>
      </w:pPr>
    </w:p>
    <w:p w14:paraId="56ABFBE4" w14:textId="5E3B7BD1" w:rsidR="0053355E" w:rsidRPr="002F110E" w:rsidRDefault="0053355E" w:rsidP="00EE3A4B">
      <w:pPr>
        <w:jc w:val="both"/>
        <w:rPr>
          <w:rFonts w:eastAsia="Times New Roman"/>
          <w:color w:val="000000" w:themeColor="text1"/>
          <w:sz w:val="24"/>
          <w:szCs w:val="24"/>
          <w:lang w:val="es-ES_tradnl"/>
        </w:rPr>
      </w:pPr>
      <w:r w:rsidRPr="002F110E">
        <w:rPr>
          <w:rFonts w:eastAsia="Times New Roman"/>
          <w:b/>
          <w:color w:val="000000" w:themeColor="text1"/>
          <w:sz w:val="24"/>
          <w:szCs w:val="24"/>
          <w:lang w:val="es-ES_tradnl"/>
        </w:rPr>
        <w:t>Organismos articuladores:</w:t>
      </w:r>
      <w:r w:rsidRPr="002F110E">
        <w:rPr>
          <w:rFonts w:eastAsia="Times New Roman"/>
          <w:color w:val="000000" w:themeColor="text1"/>
          <w:sz w:val="24"/>
          <w:szCs w:val="24"/>
          <w:lang w:val="es-ES_tradnl"/>
        </w:rPr>
        <w:t xml:space="preserve"> Gaula Militar Antioquia (Ejército) - Gaula Policía Antioquia</w:t>
      </w:r>
    </w:p>
    <w:p w14:paraId="2B09E688" w14:textId="35DDC593" w:rsidR="0053355E" w:rsidRPr="002F110E" w:rsidRDefault="0053355E" w:rsidP="00EE3A4B">
      <w:pPr>
        <w:jc w:val="both"/>
        <w:rPr>
          <w:rFonts w:eastAsia="Times New Roman"/>
          <w:color w:val="000000" w:themeColor="text1"/>
          <w:sz w:val="24"/>
          <w:szCs w:val="24"/>
          <w:lang w:val="es-ES_tradnl"/>
        </w:rPr>
      </w:pPr>
    </w:p>
    <w:p w14:paraId="17F16DE6" w14:textId="7E755105" w:rsidR="0053355E" w:rsidRPr="002F110E" w:rsidRDefault="0053355E" w:rsidP="00EE3A4B">
      <w:pPr>
        <w:jc w:val="both"/>
        <w:rPr>
          <w:rFonts w:eastAsia="Times New Roman"/>
          <w:color w:val="000000" w:themeColor="text1"/>
          <w:sz w:val="24"/>
          <w:szCs w:val="24"/>
          <w:lang w:val="es-ES_tradnl"/>
        </w:rPr>
      </w:pPr>
      <w:r w:rsidRPr="002F110E">
        <w:rPr>
          <w:rFonts w:eastAsia="Times New Roman"/>
          <w:b/>
          <w:color w:val="000000" w:themeColor="text1"/>
          <w:sz w:val="24"/>
          <w:szCs w:val="24"/>
          <w:lang w:val="es-ES_tradnl"/>
        </w:rPr>
        <w:t>Público objetivo:</w:t>
      </w:r>
      <w:r w:rsidRPr="002F110E">
        <w:rPr>
          <w:rFonts w:eastAsia="Times New Roman"/>
          <w:color w:val="000000" w:themeColor="text1"/>
          <w:sz w:val="24"/>
          <w:szCs w:val="24"/>
          <w:lang w:val="es-ES_tradnl"/>
        </w:rPr>
        <w:t xml:space="preserve"> toda la población de Antioquia </w:t>
      </w:r>
    </w:p>
    <w:p w14:paraId="430FEA0E" w14:textId="77777777" w:rsidR="002F110E" w:rsidRPr="002F110E" w:rsidRDefault="002F110E" w:rsidP="00EE3A4B">
      <w:pPr>
        <w:jc w:val="both"/>
        <w:rPr>
          <w:rFonts w:eastAsia="Times New Roman"/>
          <w:color w:val="000000" w:themeColor="text1"/>
          <w:sz w:val="24"/>
          <w:szCs w:val="24"/>
          <w:lang w:val="es-ES_tradnl"/>
        </w:rPr>
      </w:pPr>
    </w:p>
    <w:p w14:paraId="3A0351C7" w14:textId="598449CC" w:rsidR="002F110E" w:rsidRPr="002F110E" w:rsidRDefault="002F110E" w:rsidP="00EE3A4B">
      <w:pPr>
        <w:jc w:val="both"/>
        <w:rPr>
          <w:rFonts w:eastAsia="Times New Roman"/>
          <w:b/>
          <w:color w:val="000000" w:themeColor="text1"/>
          <w:sz w:val="24"/>
          <w:szCs w:val="24"/>
          <w:u w:val="single"/>
          <w:lang w:val="es-ES_tradnl"/>
        </w:rPr>
      </w:pPr>
      <w:r w:rsidRPr="002F110E">
        <w:rPr>
          <w:rFonts w:eastAsia="Times New Roman"/>
          <w:b/>
          <w:color w:val="000000" w:themeColor="text1"/>
          <w:sz w:val="24"/>
          <w:szCs w:val="24"/>
          <w:u w:val="single"/>
          <w:lang w:val="es-ES_tradnl"/>
        </w:rPr>
        <w:t>Tener en cuenta los siguientes públicos:</w:t>
      </w:r>
    </w:p>
    <w:p w14:paraId="69C23943" w14:textId="4AD823DF" w:rsidR="000E110C" w:rsidRPr="002F110E" w:rsidRDefault="000E110C" w:rsidP="00EE3A4B">
      <w:pPr>
        <w:jc w:val="both"/>
        <w:rPr>
          <w:rFonts w:eastAsia="Times New Roman"/>
          <w:color w:val="000000" w:themeColor="text1"/>
          <w:sz w:val="24"/>
          <w:szCs w:val="24"/>
          <w:lang w:val="es-ES_tradnl"/>
        </w:rPr>
      </w:pPr>
    </w:p>
    <w:p w14:paraId="19218FEF" w14:textId="68B41E19" w:rsidR="002F110E" w:rsidRPr="002F110E" w:rsidRDefault="002F110E" w:rsidP="00EE3A4B">
      <w:pPr>
        <w:jc w:val="both"/>
        <w:rPr>
          <w:rFonts w:eastAsia="Times New Roman"/>
          <w:color w:val="000000" w:themeColor="text1"/>
          <w:sz w:val="24"/>
          <w:szCs w:val="24"/>
          <w:lang w:val="es-ES_tradnl"/>
        </w:rPr>
      </w:pPr>
    </w:p>
    <w:p w14:paraId="60F3A0A3" w14:textId="4E2A1902" w:rsidR="002F110E" w:rsidRPr="002F110E" w:rsidRDefault="002F110E" w:rsidP="00EE3A4B">
      <w:pPr>
        <w:jc w:val="both"/>
        <w:rPr>
          <w:rFonts w:eastAsia="DejaVu Sans"/>
          <w:kern w:val="1"/>
          <w:lang w:val="es-CO"/>
        </w:rPr>
      </w:pPr>
      <w:r w:rsidRPr="002F110E">
        <w:rPr>
          <w:rFonts w:eastAsia="Times New Roman"/>
          <w:b/>
          <w:color w:val="000000" w:themeColor="text1"/>
          <w:sz w:val="24"/>
          <w:szCs w:val="24"/>
          <w:lang w:val="es-ES_tradnl"/>
        </w:rPr>
        <w:t>Los niños</w:t>
      </w:r>
      <w:r w:rsidR="000E110C">
        <w:rPr>
          <w:rFonts w:eastAsia="Times New Roman"/>
          <w:b/>
          <w:color w:val="000000" w:themeColor="text1"/>
          <w:sz w:val="24"/>
          <w:szCs w:val="24"/>
          <w:lang w:val="es-ES_tradnl"/>
        </w:rPr>
        <w:t>, adolescentes y jóvenes</w:t>
      </w:r>
      <w:r w:rsidRPr="002F110E">
        <w:rPr>
          <w:rFonts w:eastAsia="Times New Roman"/>
          <w:b/>
          <w:color w:val="000000" w:themeColor="text1"/>
          <w:sz w:val="24"/>
          <w:szCs w:val="24"/>
          <w:lang w:val="es-ES_tradnl"/>
        </w:rPr>
        <w:t>:</w:t>
      </w:r>
      <w:r w:rsidRPr="002F110E">
        <w:rPr>
          <w:rFonts w:eastAsia="Times New Roman"/>
          <w:color w:val="000000" w:themeColor="text1"/>
          <w:sz w:val="24"/>
          <w:szCs w:val="24"/>
          <w:lang w:val="es-ES_tradnl"/>
        </w:rPr>
        <w:t xml:space="preserve"> </w:t>
      </w:r>
      <w:r w:rsidRPr="002F110E">
        <w:rPr>
          <w:rFonts w:eastAsia="DejaVu Sans"/>
          <w:kern w:val="1"/>
          <w:lang w:val="es-CO"/>
        </w:rPr>
        <w:t>Este grupo poblacional es de alta vulnerabilidad, en consecuencia, para el mes de los niños, abril, se buscará lograr un acercamiento hacia los menores, llevándoles un mensaje amigable de prevención en temas como extorsión y secuestro.</w:t>
      </w:r>
    </w:p>
    <w:p w14:paraId="6608DD64" w14:textId="77777777" w:rsidR="000E110C" w:rsidRDefault="000E110C" w:rsidP="002F110E">
      <w:pPr>
        <w:pStyle w:val="NormalWeb"/>
        <w:spacing w:before="0" w:beforeAutospacing="0" w:after="0"/>
        <w:jc w:val="both"/>
        <w:rPr>
          <w:rFonts w:ascii="Arial" w:eastAsia="DejaVu Sans" w:hAnsi="Arial" w:cs="Arial"/>
          <w:kern w:val="1"/>
          <w:sz w:val="22"/>
          <w:szCs w:val="22"/>
          <w:lang w:val="es-CO" w:bidi="es-ES"/>
        </w:rPr>
      </w:pPr>
    </w:p>
    <w:p w14:paraId="1DC66160" w14:textId="6365B737" w:rsidR="002F110E" w:rsidRPr="002F110E" w:rsidRDefault="000E110C" w:rsidP="002F110E">
      <w:pPr>
        <w:pStyle w:val="NormalWeb"/>
        <w:spacing w:before="0" w:beforeAutospacing="0" w:after="0"/>
        <w:jc w:val="both"/>
        <w:rPr>
          <w:rFonts w:ascii="Arial" w:eastAsia="DejaVu Sans" w:hAnsi="Arial" w:cs="Arial"/>
          <w:kern w:val="1"/>
          <w:lang w:val="es-CO"/>
        </w:rPr>
      </w:pPr>
      <w:r>
        <w:rPr>
          <w:rFonts w:ascii="Arial" w:eastAsia="DejaVu Sans" w:hAnsi="Arial" w:cs="Arial"/>
          <w:b/>
          <w:kern w:val="1"/>
          <w:lang w:val="es-CO"/>
        </w:rPr>
        <w:t>El campesino / adultos</w:t>
      </w:r>
      <w:r w:rsidR="002F110E" w:rsidRPr="002F110E">
        <w:rPr>
          <w:rFonts w:ascii="Arial" w:eastAsia="DejaVu Sans" w:hAnsi="Arial" w:cs="Arial"/>
          <w:b/>
          <w:kern w:val="1"/>
          <w:lang w:val="es-CO"/>
        </w:rPr>
        <w:t>:</w:t>
      </w:r>
      <w:r w:rsidR="002F110E" w:rsidRPr="002F110E">
        <w:rPr>
          <w:rFonts w:ascii="Arial" w:eastAsia="DejaVu Sans" w:hAnsi="Arial" w:cs="Arial"/>
          <w:kern w:val="1"/>
          <w:lang w:val="es-CO"/>
        </w:rPr>
        <w:t xml:space="preserve"> </w:t>
      </w:r>
      <w:r>
        <w:rPr>
          <w:rFonts w:ascii="Arial" w:eastAsia="DejaVu Sans" w:hAnsi="Arial" w:cs="Arial"/>
          <w:kern w:val="1"/>
          <w:lang w:val="es-CO"/>
        </w:rPr>
        <w:t>Como el ciudadano</w:t>
      </w:r>
      <w:r w:rsidR="002F110E" w:rsidRPr="002F110E">
        <w:rPr>
          <w:rFonts w:ascii="Arial" w:eastAsia="DejaVu Sans" w:hAnsi="Arial" w:cs="Arial"/>
          <w:kern w:val="1"/>
          <w:lang w:val="es-CO"/>
        </w:rPr>
        <w:t xml:space="preserve"> que puede llegar a ser más vulnerable a los grupos armados y organizados y el que más requiere de apoyo militar, se buscará desarrollar contenido que les sirva de ayuda, enseñándoles una forma ágil para establecer contacto con el Gaula militar y así poderles brindar seguridad a dichos campesinos.</w:t>
      </w:r>
    </w:p>
    <w:p w14:paraId="6696F5B1" w14:textId="55E49F7D" w:rsidR="002F110E" w:rsidRDefault="002F110E" w:rsidP="00EE3A4B">
      <w:pPr>
        <w:jc w:val="both"/>
        <w:rPr>
          <w:rFonts w:eastAsia="DejaVu Sans"/>
          <w:kern w:val="1"/>
          <w:lang w:val="es-CO"/>
        </w:rPr>
      </w:pPr>
    </w:p>
    <w:p w14:paraId="075F2AA5" w14:textId="77777777" w:rsidR="000E110C" w:rsidRPr="002F110E" w:rsidRDefault="000E110C" w:rsidP="000E110C">
      <w:pPr>
        <w:jc w:val="both"/>
        <w:rPr>
          <w:rFonts w:eastAsia="DejaVu Sans"/>
          <w:kern w:val="1"/>
          <w:lang w:val="es-CO"/>
        </w:rPr>
      </w:pPr>
      <w:r w:rsidRPr="002F110E">
        <w:rPr>
          <w:rFonts w:eastAsia="Times New Roman"/>
          <w:b/>
          <w:color w:val="000000" w:themeColor="text1"/>
          <w:sz w:val="24"/>
          <w:szCs w:val="24"/>
          <w:lang w:val="es-ES_tradnl"/>
        </w:rPr>
        <w:t>El comercio:</w:t>
      </w:r>
      <w:r w:rsidRPr="002F110E">
        <w:rPr>
          <w:rFonts w:eastAsia="Times New Roman"/>
          <w:color w:val="000000" w:themeColor="text1"/>
          <w:sz w:val="24"/>
          <w:szCs w:val="24"/>
          <w:lang w:val="es-ES_tradnl"/>
        </w:rPr>
        <w:t xml:space="preserve"> </w:t>
      </w:r>
      <w:r w:rsidRPr="002F110E">
        <w:rPr>
          <w:rFonts w:eastAsia="DejaVu Sans"/>
          <w:kern w:val="1"/>
          <w:lang w:val="es-CO"/>
        </w:rPr>
        <w:t>Se busca llegar a los comerciantes llevando el mensaje “denunciar la extorsión y el secuestro”, capacitando y brindando acompañamiento constante.</w:t>
      </w:r>
    </w:p>
    <w:p w14:paraId="600C5572" w14:textId="4096042F" w:rsidR="002F110E" w:rsidRDefault="002F110E" w:rsidP="00EE3A4B">
      <w:pPr>
        <w:jc w:val="both"/>
        <w:rPr>
          <w:rFonts w:eastAsia="DejaVu Sans"/>
          <w:kern w:val="1"/>
          <w:lang w:val="es-CO"/>
        </w:rPr>
      </w:pPr>
    </w:p>
    <w:p w14:paraId="121E9A33" w14:textId="05290492" w:rsidR="00BD7D60" w:rsidRPr="00E352CB" w:rsidRDefault="00BD7D60" w:rsidP="00EE3A4B">
      <w:pPr>
        <w:jc w:val="both"/>
        <w:rPr>
          <w:rFonts w:eastAsia="Times New Roman"/>
          <w:color w:val="000000" w:themeColor="text1"/>
          <w:sz w:val="24"/>
          <w:szCs w:val="24"/>
          <w:lang w:val="es-ES_tradnl"/>
        </w:rPr>
      </w:pPr>
    </w:p>
    <w:p w14:paraId="2F117056" w14:textId="13C7ED08" w:rsidR="00BD7D60" w:rsidRPr="00E352CB" w:rsidRDefault="00BD7D60" w:rsidP="00EE3A4B">
      <w:pPr>
        <w:jc w:val="both"/>
        <w:rPr>
          <w:rFonts w:eastAsia="Times New Roman"/>
          <w:b/>
          <w:color w:val="000000" w:themeColor="text1"/>
          <w:sz w:val="24"/>
          <w:szCs w:val="24"/>
          <w:lang w:val="es-ES_tradnl"/>
        </w:rPr>
      </w:pPr>
      <w:r w:rsidRPr="00E352CB">
        <w:rPr>
          <w:rFonts w:eastAsia="Times New Roman"/>
          <w:b/>
          <w:color w:val="000000" w:themeColor="text1"/>
          <w:sz w:val="24"/>
          <w:szCs w:val="24"/>
          <w:lang w:val="es-ES_tradnl"/>
        </w:rPr>
        <w:t>¿Cuál es el objetivo de la campaña?</w:t>
      </w:r>
    </w:p>
    <w:p w14:paraId="77DD0200" w14:textId="77777777" w:rsidR="00BD7D60" w:rsidRPr="00E352CB" w:rsidRDefault="00BD7D60" w:rsidP="00EE3A4B">
      <w:pPr>
        <w:jc w:val="both"/>
        <w:rPr>
          <w:rFonts w:eastAsia="Times New Roman"/>
          <w:color w:val="000000" w:themeColor="text1"/>
          <w:sz w:val="24"/>
          <w:szCs w:val="24"/>
          <w:lang w:val="es-ES_tradnl"/>
        </w:rPr>
      </w:pPr>
    </w:p>
    <w:p w14:paraId="1BA54EF7" w14:textId="3DA326B8" w:rsidR="00BD7D60" w:rsidRPr="00E352CB" w:rsidRDefault="00BD7D60" w:rsidP="00BD7D60">
      <w:pPr>
        <w:jc w:val="both"/>
        <w:rPr>
          <w:rFonts w:eastAsia="Times New Roman"/>
          <w:color w:val="000000" w:themeColor="text1"/>
          <w:sz w:val="24"/>
          <w:szCs w:val="24"/>
          <w:lang w:val="es-ES_tradnl"/>
        </w:rPr>
      </w:pPr>
      <w:r w:rsidRPr="00E352CB">
        <w:rPr>
          <w:rFonts w:eastAsia="Times New Roman"/>
          <w:color w:val="000000" w:themeColor="text1"/>
          <w:sz w:val="24"/>
          <w:szCs w:val="24"/>
          <w:lang w:val="es-ES_tradnl"/>
        </w:rPr>
        <w:t xml:space="preserve">El alcance del proyecto se centra en brindar un servicio de seguridad con calidad, capacitando, previniendo, asesorando, investigando, judicializando y ejecutando operaciones militares para contrarrestar los delitos del secuestro y la extorsión, que logren un impacto en los 86 municipios del departamento de Antioquia enmarcados dentro del campo de acción del Gaula Militar Antioquia, y los 125 cubiertos por </w:t>
      </w:r>
      <w:r w:rsidR="006B58AC" w:rsidRPr="00E352CB">
        <w:rPr>
          <w:rFonts w:eastAsia="Times New Roman"/>
          <w:color w:val="000000" w:themeColor="text1"/>
          <w:sz w:val="24"/>
          <w:szCs w:val="24"/>
          <w:lang w:val="es-ES_tradnl"/>
        </w:rPr>
        <w:t>Gaula Policía</w:t>
      </w:r>
      <w:r w:rsidRPr="00E352CB">
        <w:rPr>
          <w:rFonts w:eastAsia="Times New Roman"/>
          <w:color w:val="000000" w:themeColor="text1"/>
          <w:sz w:val="24"/>
          <w:szCs w:val="24"/>
          <w:lang w:val="es-ES_tradnl"/>
        </w:rPr>
        <w:t xml:space="preserve"> Antioquia, promoviendo con esto la cultura de seguridad con un enfoque sostenible e incluyente.</w:t>
      </w:r>
    </w:p>
    <w:p w14:paraId="22A2E512" w14:textId="77777777" w:rsidR="00BD7D60" w:rsidRPr="00E352CB" w:rsidRDefault="00BD7D60" w:rsidP="00BD7D60">
      <w:pPr>
        <w:jc w:val="both"/>
        <w:rPr>
          <w:rFonts w:eastAsia="Times New Roman"/>
          <w:color w:val="000000" w:themeColor="text1"/>
          <w:sz w:val="24"/>
          <w:szCs w:val="24"/>
          <w:lang w:val="es-ES_tradnl"/>
        </w:rPr>
      </w:pPr>
    </w:p>
    <w:p w14:paraId="5BABD30B" w14:textId="2ECD5E7B" w:rsidR="00BD7D60" w:rsidRPr="00E352CB" w:rsidRDefault="00BD7D60" w:rsidP="00BD7D60">
      <w:pPr>
        <w:jc w:val="both"/>
        <w:rPr>
          <w:rFonts w:eastAsia="Times New Roman"/>
          <w:color w:val="000000" w:themeColor="text1"/>
          <w:sz w:val="24"/>
          <w:szCs w:val="24"/>
          <w:lang w:val="es-ES_tradnl"/>
        </w:rPr>
      </w:pPr>
      <w:r w:rsidRPr="00E352CB">
        <w:rPr>
          <w:rFonts w:eastAsia="Times New Roman"/>
          <w:color w:val="000000" w:themeColor="text1"/>
          <w:sz w:val="24"/>
          <w:szCs w:val="24"/>
          <w:lang w:val="es-ES_tradnl"/>
        </w:rPr>
        <w:lastRenderedPageBreak/>
        <w:t>El impacto en los diferentes municipios se realizará mediante diferentes métodos operacionales propios de la actividad militar, los cuales buscan impactar tres grupos focales: los adultos, los adolescentes y los niños, enfocando especialmente el trabajo en un enfoque de género y el respeto por los derechos humanos.</w:t>
      </w:r>
    </w:p>
    <w:p w14:paraId="17AE6469" w14:textId="184ECDD0" w:rsidR="006B58AC" w:rsidRPr="00E352CB" w:rsidRDefault="006B58AC" w:rsidP="00BD7D60">
      <w:pPr>
        <w:jc w:val="both"/>
        <w:rPr>
          <w:rFonts w:eastAsia="Times New Roman"/>
          <w:color w:val="000000" w:themeColor="text1"/>
          <w:sz w:val="24"/>
          <w:szCs w:val="24"/>
          <w:lang w:val="es-ES_tradnl"/>
        </w:rPr>
      </w:pPr>
    </w:p>
    <w:p w14:paraId="01555E7C" w14:textId="7FE6CF4A" w:rsidR="006B58AC" w:rsidRPr="00E352CB" w:rsidRDefault="006B58AC" w:rsidP="00BD7D60">
      <w:pPr>
        <w:jc w:val="both"/>
        <w:rPr>
          <w:b/>
          <w:color w:val="000000"/>
          <w:sz w:val="24"/>
          <w:szCs w:val="24"/>
        </w:rPr>
      </w:pPr>
      <w:r w:rsidRPr="00E352CB">
        <w:rPr>
          <w:b/>
          <w:color w:val="000000"/>
          <w:sz w:val="24"/>
          <w:szCs w:val="24"/>
        </w:rPr>
        <w:t>Objetivo General</w:t>
      </w:r>
    </w:p>
    <w:p w14:paraId="54AB3A6D" w14:textId="77777777" w:rsidR="006B58AC" w:rsidRPr="00E352CB" w:rsidRDefault="006B58AC" w:rsidP="00BD7D60">
      <w:pPr>
        <w:jc w:val="both"/>
        <w:rPr>
          <w:color w:val="000000"/>
          <w:sz w:val="24"/>
          <w:szCs w:val="24"/>
        </w:rPr>
      </w:pPr>
    </w:p>
    <w:p w14:paraId="223A6AD9" w14:textId="048A1F7C" w:rsidR="006B58AC" w:rsidRPr="00E352CB" w:rsidRDefault="006B58AC" w:rsidP="00BD7D60">
      <w:pPr>
        <w:jc w:val="both"/>
        <w:rPr>
          <w:color w:val="000000"/>
          <w:sz w:val="24"/>
          <w:szCs w:val="24"/>
        </w:rPr>
      </w:pPr>
      <w:r w:rsidRPr="00E352CB">
        <w:rPr>
          <w:color w:val="000000"/>
          <w:sz w:val="24"/>
          <w:szCs w:val="24"/>
        </w:rPr>
        <w:t>Desarrollar una campaña estratégica de prevención liderada por la Secretaría de Seguridad y de Justicia que integre todas las capacidades operacionales del Gaula Militar Antioquia logrando así una disminución de los índices de extorsión y secuestro en el departamento de Antioquia.</w:t>
      </w:r>
    </w:p>
    <w:p w14:paraId="41E699AF" w14:textId="46A2ACE9" w:rsidR="00F825FE" w:rsidRPr="00E352CB" w:rsidRDefault="00F825FE" w:rsidP="00BD7D60">
      <w:pPr>
        <w:jc w:val="both"/>
        <w:rPr>
          <w:color w:val="000000"/>
          <w:sz w:val="24"/>
          <w:szCs w:val="24"/>
        </w:rPr>
      </w:pPr>
    </w:p>
    <w:p w14:paraId="7377DB8A" w14:textId="7F9E983C" w:rsidR="00F825FE" w:rsidRPr="00E352CB" w:rsidRDefault="00F825FE" w:rsidP="00F825FE">
      <w:pPr>
        <w:pStyle w:val="Sinespaciado"/>
        <w:rPr>
          <w:rFonts w:ascii="Arial" w:eastAsia="Arial" w:hAnsi="Arial" w:cs="Arial"/>
          <w:b/>
          <w:color w:val="000000"/>
          <w:sz w:val="24"/>
          <w:szCs w:val="24"/>
        </w:rPr>
      </w:pPr>
      <w:r w:rsidRPr="00E352CB">
        <w:rPr>
          <w:rFonts w:ascii="Arial" w:eastAsia="Arial" w:hAnsi="Arial" w:cs="Arial"/>
          <w:b/>
          <w:color w:val="000000"/>
          <w:sz w:val="24"/>
          <w:szCs w:val="24"/>
        </w:rPr>
        <w:t>Objetivos Específicos</w:t>
      </w:r>
    </w:p>
    <w:p w14:paraId="582E21D6" w14:textId="77777777" w:rsidR="00F825FE" w:rsidRPr="00E352CB" w:rsidRDefault="00F825FE" w:rsidP="00F825FE">
      <w:pPr>
        <w:pStyle w:val="Sinespaciado"/>
        <w:rPr>
          <w:rFonts w:ascii="Arial" w:eastAsia="Arial" w:hAnsi="Arial" w:cs="Arial"/>
          <w:color w:val="000000"/>
          <w:sz w:val="24"/>
          <w:szCs w:val="24"/>
        </w:rPr>
      </w:pPr>
    </w:p>
    <w:p w14:paraId="7CD4ED60"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1.</w:t>
      </w:r>
      <w:r w:rsidRPr="00E352CB">
        <w:rPr>
          <w:rFonts w:ascii="Arial" w:eastAsia="Arial" w:hAnsi="Arial" w:cs="Arial"/>
          <w:color w:val="000000"/>
          <w:sz w:val="24"/>
          <w:szCs w:val="24"/>
        </w:rPr>
        <w:tab/>
        <w:t>Diseñar un cronograma para la ejecución de una campaña de prevención de los delitos de extorsión y secuestro.</w:t>
      </w:r>
    </w:p>
    <w:p w14:paraId="0FA36587"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2.</w:t>
      </w:r>
      <w:r w:rsidRPr="00E352CB">
        <w:rPr>
          <w:rFonts w:ascii="Arial" w:eastAsia="Arial" w:hAnsi="Arial" w:cs="Arial"/>
          <w:color w:val="000000"/>
          <w:sz w:val="24"/>
          <w:szCs w:val="24"/>
        </w:rPr>
        <w:tab/>
        <w:t>Capacitar a la población civil en materia de anti-extorsión y anti-secuestro.</w:t>
      </w:r>
    </w:p>
    <w:p w14:paraId="0A7AA405"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3.</w:t>
      </w:r>
      <w:r w:rsidRPr="00E352CB">
        <w:rPr>
          <w:rFonts w:ascii="Arial" w:eastAsia="Arial" w:hAnsi="Arial" w:cs="Arial"/>
          <w:color w:val="000000"/>
          <w:sz w:val="24"/>
          <w:szCs w:val="24"/>
        </w:rPr>
        <w:tab/>
        <w:t>Desarrollar una campaña mediática que impacte positivamente la seguridad del departamento en materia de extorsión y secuestro.</w:t>
      </w:r>
    </w:p>
    <w:p w14:paraId="1DF2FB3B"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4.</w:t>
      </w:r>
      <w:r w:rsidRPr="00E352CB">
        <w:rPr>
          <w:rFonts w:ascii="Arial" w:eastAsia="Arial" w:hAnsi="Arial" w:cs="Arial"/>
          <w:color w:val="000000"/>
          <w:sz w:val="24"/>
          <w:szCs w:val="24"/>
        </w:rPr>
        <w:tab/>
        <w:t>Crear alianzas con gremios regionales para prevención y denuncia de la extorsión y el secuestro.</w:t>
      </w:r>
    </w:p>
    <w:p w14:paraId="0D9CCEBE"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5.</w:t>
      </w:r>
      <w:r w:rsidRPr="00E352CB">
        <w:rPr>
          <w:rFonts w:ascii="Arial" w:eastAsia="Arial" w:hAnsi="Arial" w:cs="Arial"/>
          <w:color w:val="000000"/>
          <w:sz w:val="24"/>
          <w:szCs w:val="24"/>
        </w:rPr>
        <w:tab/>
        <w:t>Impactar diferentes sectores sociales, impulsando la equidad de género y la diversidad cultural.</w:t>
      </w:r>
    </w:p>
    <w:p w14:paraId="53B40D5D"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6.</w:t>
      </w:r>
      <w:r w:rsidRPr="00E352CB">
        <w:rPr>
          <w:rFonts w:ascii="Arial" w:eastAsia="Arial" w:hAnsi="Arial" w:cs="Arial"/>
          <w:color w:val="000000"/>
          <w:sz w:val="24"/>
          <w:szCs w:val="24"/>
        </w:rPr>
        <w:tab/>
        <w:t>Educar en materia de extorsión y secuestro a los niños y jóvenes de los diferentes centros educativos del departamento.</w:t>
      </w:r>
    </w:p>
    <w:p w14:paraId="3D71876C"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7.</w:t>
      </w:r>
      <w:r w:rsidRPr="00E352CB">
        <w:rPr>
          <w:rFonts w:ascii="Arial" w:eastAsia="Arial" w:hAnsi="Arial" w:cs="Arial"/>
          <w:color w:val="000000"/>
          <w:sz w:val="24"/>
          <w:szCs w:val="24"/>
        </w:rPr>
        <w:tab/>
        <w:t>Impactar a todos los municipios del campo de acción del GGANT mediante actividades de prevención.</w:t>
      </w:r>
    </w:p>
    <w:p w14:paraId="4764FD85" w14:textId="77777777" w:rsidR="00F825FE" w:rsidRPr="00E352CB" w:rsidRDefault="00F825FE" w:rsidP="00F825FE">
      <w:pPr>
        <w:pStyle w:val="Sinespaciado"/>
        <w:jc w:val="both"/>
        <w:rPr>
          <w:rFonts w:ascii="Arial" w:eastAsia="Arial" w:hAnsi="Arial" w:cs="Arial"/>
          <w:color w:val="000000"/>
          <w:sz w:val="24"/>
          <w:szCs w:val="24"/>
        </w:rPr>
      </w:pPr>
      <w:r w:rsidRPr="00E352CB">
        <w:rPr>
          <w:rFonts w:ascii="Arial" w:eastAsia="Arial" w:hAnsi="Arial" w:cs="Arial"/>
          <w:color w:val="000000"/>
          <w:sz w:val="24"/>
          <w:szCs w:val="24"/>
        </w:rPr>
        <w:t>8.</w:t>
      </w:r>
      <w:r w:rsidRPr="00E352CB">
        <w:rPr>
          <w:rFonts w:ascii="Arial" w:eastAsia="Arial" w:hAnsi="Arial" w:cs="Arial"/>
          <w:color w:val="000000"/>
          <w:sz w:val="24"/>
          <w:szCs w:val="24"/>
        </w:rPr>
        <w:tab/>
        <w:t>Apoyar la cultura del bilingüismo mediante capacitaciones en ingles de los temas referentes a extorsión y secuestro.</w:t>
      </w:r>
    </w:p>
    <w:p w14:paraId="69D0346B" w14:textId="77777777" w:rsidR="00F825FE" w:rsidRPr="00E352CB" w:rsidRDefault="00F825FE" w:rsidP="00BD7D60">
      <w:pPr>
        <w:jc w:val="both"/>
        <w:rPr>
          <w:color w:val="000000"/>
          <w:sz w:val="24"/>
          <w:szCs w:val="24"/>
        </w:rPr>
      </w:pPr>
    </w:p>
    <w:p w14:paraId="72F742BD" w14:textId="4F58A4C3" w:rsidR="006B58AC" w:rsidRPr="00E352CB" w:rsidRDefault="006B58AC" w:rsidP="00BD7D60">
      <w:pPr>
        <w:jc w:val="both"/>
        <w:rPr>
          <w:rFonts w:eastAsia="Times New Roman"/>
          <w:color w:val="000000" w:themeColor="text1"/>
          <w:sz w:val="24"/>
          <w:szCs w:val="24"/>
          <w:lang w:val="es-ES_tradnl"/>
        </w:rPr>
      </w:pPr>
    </w:p>
    <w:p w14:paraId="178FE310" w14:textId="763F1DF7" w:rsidR="00F825FE" w:rsidRDefault="00F825FE" w:rsidP="00F825FE">
      <w:pPr>
        <w:widowControl/>
        <w:pBdr>
          <w:top w:val="nil"/>
          <w:left w:val="nil"/>
          <w:bottom w:val="nil"/>
          <w:right w:val="nil"/>
          <w:between w:val="nil"/>
        </w:pBdr>
        <w:autoSpaceDE/>
        <w:autoSpaceDN/>
        <w:spacing w:line="360" w:lineRule="auto"/>
        <w:jc w:val="both"/>
        <w:rPr>
          <w:b/>
          <w:color w:val="000000"/>
          <w:sz w:val="24"/>
          <w:szCs w:val="24"/>
        </w:rPr>
      </w:pPr>
      <w:r w:rsidRPr="00E352CB">
        <w:rPr>
          <w:b/>
          <w:color w:val="000000"/>
          <w:sz w:val="24"/>
          <w:szCs w:val="24"/>
        </w:rPr>
        <w:t xml:space="preserve">¿Por qué es </w:t>
      </w:r>
      <w:r w:rsidR="0021210E">
        <w:rPr>
          <w:b/>
          <w:color w:val="000000"/>
          <w:sz w:val="24"/>
          <w:szCs w:val="24"/>
        </w:rPr>
        <w:t>importante realizar la campaña?</w:t>
      </w:r>
    </w:p>
    <w:p w14:paraId="6E6D7793" w14:textId="77777777" w:rsidR="0021210E" w:rsidRPr="00E352CB" w:rsidRDefault="0021210E" w:rsidP="00F825FE">
      <w:pPr>
        <w:widowControl/>
        <w:pBdr>
          <w:top w:val="nil"/>
          <w:left w:val="nil"/>
          <w:bottom w:val="nil"/>
          <w:right w:val="nil"/>
          <w:between w:val="nil"/>
        </w:pBdr>
        <w:autoSpaceDE/>
        <w:autoSpaceDN/>
        <w:spacing w:line="360" w:lineRule="auto"/>
        <w:jc w:val="both"/>
        <w:rPr>
          <w:b/>
          <w:color w:val="000000"/>
          <w:sz w:val="24"/>
          <w:szCs w:val="24"/>
        </w:rPr>
      </w:pPr>
    </w:p>
    <w:p w14:paraId="07D86D11" w14:textId="77777777" w:rsidR="00F825FE" w:rsidRPr="00E352CB" w:rsidRDefault="00F825FE" w:rsidP="00F825FE">
      <w:pPr>
        <w:pStyle w:val="Sinespaciado"/>
        <w:jc w:val="both"/>
        <w:rPr>
          <w:rFonts w:ascii="Arial" w:eastAsia="Arial" w:hAnsi="Arial" w:cs="Arial"/>
          <w:sz w:val="24"/>
          <w:szCs w:val="24"/>
        </w:rPr>
      </w:pPr>
      <w:r w:rsidRPr="00E352CB">
        <w:rPr>
          <w:rFonts w:ascii="Arial" w:eastAsia="Arial" w:hAnsi="Arial" w:cs="Arial"/>
          <w:sz w:val="24"/>
          <w:szCs w:val="24"/>
        </w:rPr>
        <w:t xml:space="preserve">Es importante porque ayuda a mejorar la seguridad departamental, reduce la delincuencia y los recursos que estos grupos están generando para convertirlos en armas y causar un mayor daño en la sociedad. Ayuda a mejorar la inversión </w:t>
      </w:r>
      <w:r w:rsidRPr="00E352CB">
        <w:rPr>
          <w:rFonts w:ascii="Arial" w:eastAsia="Arial" w:hAnsi="Arial" w:cs="Arial"/>
          <w:sz w:val="24"/>
          <w:szCs w:val="24"/>
        </w:rPr>
        <w:lastRenderedPageBreak/>
        <w:t>internacional, logra un mejor desarrollo económico y mejora la libertad de trabajo y convivencia de las personas en las diferentes comunidades.</w:t>
      </w:r>
    </w:p>
    <w:p w14:paraId="14DCE1B9" w14:textId="77777777" w:rsidR="00F825FE" w:rsidRPr="00E352CB" w:rsidRDefault="00F825FE" w:rsidP="00F825FE">
      <w:pPr>
        <w:pStyle w:val="Sinespaciado"/>
        <w:jc w:val="both"/>
        <w:rPr>
          <w:rFonts w:ascii="Arial" w:eastAsia="Arial" w:hAnsi="Arial" w:cs="Arial"/>
          <w:sz w:val="24"/>
          <w:szCs w:val="24"/>
        </w:rPr>
      </w:pPr>
    </w:p>
    <w:p w14:paraId="78CC20B0" w14:textId="562B546B" w:rsidR="00F825FE" w:rsidRDefault="00F825FE" w:rsidP="00F825FE">
      <w:pPr>
        <w:pStyle w:val="Sinespaciado"/>
        <w:jc w:val="both"/>
        <w:rPr>
          <w:rFonts w:ascii="Arial" w:eastAsia="Arial" w:hAnsi="Arial" w:cs="Arial"/>
          <w:sz w:val="24"/>
          <w:szCs w:val="24"/>
        </w:rPr>
      </w:pPr>
      <w:r w:rsidRPr="00AC7FA2">
        <w:rPr>
          <w:rFonts w:ascii="Arial" w:eastAsia="Arial" w:hAnsi="Arial" w:cs="Arial"/>
          <w:sz w:val="24"/>
          <w:szCs w:val="24"/>
        </w:rPr>
        <w:t>A nivel nacional se han dejado de pagar en dinero más de 1.895.300.000 en extorsiones que fueron frustradas por los GAULA Militares y más de 982.270.000 que se dejaron de pagar por el delito del secuestro, de acuerdo con los resultados emitidos por los Gaula Militares, (para mayor información, se puede consultar en la página de Gaula Militares, Comando General de las Fuerzas Militares), y representados en 824 capturas a mediados de septiembre del presente año.</w:t>
      </w:r>
    </w:p>
    <w:p w14:paraId="6A45C77C" w14:textId="77777777" w:rsidR="0021210E" w:rsidRDefault="0021210E" w:rsidP="00F825FE">
      <w:pPr>
        <w:pStyle w:val="Sinespaciado"/>
        <w:jc w:val="both"/>
        <w:rPr>
          <w:rFonts w:ascii="Arial" w:eastAsia="Arial" w:hAnsi="Arial" w:cs="Arial"/>
          <w:sz w:val="24"/>
          <w:szCs w:val="24"/>
        </w:rPr>
      </w:pPr>
    </w:p>
    <w:p w14:paraId="4A0EFFC4" w14:textId="77777777" w:rsidR="00F825FE" w:rsidRPr="00E352CB" w:rsidRDefault="00F825FE" w:rsidP="00F825FE">
      <w:pPr>
        <w:pStyle w:val="Sinespaciado"/>
        <w:jc w:val="both"/>
        <w:rPr>
          <w:rFonts w:ascii="Arial" w:eastAsia="Arial" w:hAnsi="Arial" w:cs="Arial"/>
          <w:sz w:val="24"/>
          <w:szCs w:val="24"/>
        </w:rPr>
      </w:pPr>
    </w:p>
    <w:p w14:paraId="16B5BA2A" w14:textId="6716AAEE" w:rsidR="00F825FE" w:rsidRPr="00E352CB" w:rsidRDefault="00F825FE" w:rsidP="00F825FE">
      <w:pPr>
        <w:jc w:val="both"/>
        <w:rPr>
          <w:sz w:val="24"/>
          <w:szCs w:val="24"/>
        </w:rPr>
      </w:pPr>
      <w:r w:rsidRPr="00E352CB">
        <w:rPr>
          <w:sz w:val="24"/>
          <w:szCs w:val="24"/>
        </w:rPr>
        <w:t>Los anteriores resultados se logran gracias a las denuncias de la población civil, y ese es el propósito principal de esta campaña</w:t>
      </w:r>
    </w:p>
    <w:p w14:paraId="6BA8538F" w14:textId="339A92C1" w:rsidR="00F825FE" w:rsidRPr="00E352CB" w:rsidRDefault="00F825FE" w:rsidP="00F825FE">
      <w:pPr>
        <w:jc w:val="both"/>
        <w:rPr>
          <w:sz w:val="24"/>
          <w:szCs w:val="24"/>
        </w:rPr>
      </w:pPr>
    </w:p>
    <w:p w14:paraId="4BFCCF0E" w14:textId="64BB575C" w:rsidR="00F825FE" w:rsidRPr="00E352CB" w:rsidRDefault="00F825FE" w:rsidP="00F825FE">
      <w:pPr>
        <w:jc w:val="both"/>
        <w:rPr>
          <w:b/>
          <w:sz w:val="24"/>
          <w:szCs w:val="24"/>
        </w:rPr>
      </w:pPr>
      <w:r w:rsidRPr="00E352CB">
        <w:rPr>
          <w:b/>
          <w:sz w:val="24"/>
          <w:szCs w:val="24"/>
        </w:rPr>
        <w:t>Contexto</w:t>
      </w:r>
    </w:p>
    <w:p w14:paraId="02134C34" w14:textId="395F09F5" w:rsidR="00F825FE" w:rsidRPr="00E352CB" w:rsidRDefault="00F825FE" w:rsidP="00F825FE">
      <w:pPr>
        <w:jc w:val="both"/>
        <w:rPr>
          <w:sz w:val="24"/>
          <w:szCs w:val="24"/>
        </w:rPr>
      </w:pPr>
    </w:p>
    <w:p w14:paraId="17DD1D6C" w14:textId="77777777" w:rsidR="000E110C" w:rsidRDefault="00F825FE" w:rsidP="00F825FE">
      <w:pPr>
        <w:pStyle w:val="NormalWeb"/>
        <w:spacing w:before="0" w:beforeAutospacing="0" w:after="0"/>
        <w:jc w:val="both"/>
        <w:rPr>
          <w:rFonts w:ascii="Arial" w:eastAsia="DejaVu Sans" w:hAnsi="Arial" w:cs="Arial"/>
          <w:kern w:val="1"/>
          <w:lang w:val="es-CO" w:eastAsia="es-CO"/>
        </w:rPr>
      </w:pPr>
      <w:r w:rsidRPr="00E352CB">
        <w:rPr>
          <w:rFonts w:ascii="Arial" w:eastAsia="DejaVu Sans" w:hAnsi="Arial" w:cs="Arial"/>
          <w:kern w:val="1"/>
          <w:lang w:val="es-CO" w:eastAsia="es-CO"/>
        </w:rPr>
        <w:t>El proyecto se centra en la prevención, tiene dos líneas de esfuerzo, el esfuerzo principal se centra en las actuales y posibles víctimas de los delitos de extorsión y secuestro o la población civil en general.</w:t>
      </w:r>
    </w:p>
    <w:p w14:paraId="43DD27A0" w14:textId="7FA27E88" w:rsidR="00F825FE" w:rsidRPr="00E352CB" w:rsidRDefault="00F825FE" w:rsidP="00F825FE">
      <w:pPr>
        <w:pStyle w:val="NormalWeb"/>
        <w:spacing w:before="0" w:beforeAutospacing="0" w:after="0"/>
        <w:jc w:val="both"/>
        <w:rPr>
          <w:rFonts w:ascii="Arial" w:eastAsia="DejaVu Sans" w:hAnsi="Arial" w:cs="Arial"/>
          <w:kern w:val="1"/>
          <w:lang w:val="es-CO" w:eastAsia="es-CO"/>
        </w:rPr>
      </w:pPr>
      <w:r w:rsidRPr="00E352CB">
        <w:rPr>
          <w:rFonts w:ascii="Arial" w:eastAsia="DejaVu Sans" w:hAnsi="Arial" w:cs="Arial"/>
          <w:kern w:val="1"/>
          <w:lang w:val="es-CO" w:eastAsia="es-CO"/>
        </w:rPr>
        <w:t xml:space="preserve">El esfuerzo secundario se enfoca en iniciar un trabajo de inclusión y capacitación con los posibles victimarios que serían aquellas personas recluidas en los centros carcelarios, los cuales son algunos de los nichos actores en materia de extorsión. </w:t>
      </w:r>
    </w:p>
    <w:p w14:paraId="16460B54" w14:textId="77777777" w:rsidR="00F825FE" w:rsidRPr="00E352CB" w:rsidRDefault="00F825FE" w:rsidP="00F825FE">
      <w:pPr>
        <w:pStyle w:val="NormalWeb"/>
        <w:spacing w:before="0" w:beforeAutospacing="0" w:after="0"/>
        <w:jc w:val="both"/>
        <w:rPr>
          <w:rFonts w:ascii="Arial" w:eastAsia="DejaVu Sans" w:hAnsi="Arial" w:cs="Arial"/>
          <w:kern w:val="1"/>
          <w:lang w:val="es-CO" w:eastAsia="es-CO"/>
        </w:rPr>
      </w:pPr>
    </w:p>
    <w:p w14:paraId="182D6611" w14:textId="77777777" w:rsidR="00F825FE" w:rsidRPr="00E352CB" w:rsidRDefault="00F825FE" w:rsidP="00F825FE">
      <w:pPr>
        <w:pStyle w:val="NormalWeb"/>
        <w:spacing w:before="0" w:beforeAutospacing="0" w:after="0"/>
        <w:jc w:val="center"/>
        <w:rPr>
          <w:rFonts w:ascii="Arial" w:eastAsia="DejaVu Sans" w:hAnsi="Arial" w:cs="Arial"/>
          <w:kern w:val="1"/>
          <w:lang w:val="es-CO" w:eastAsia="es-CO"/>
        </w:rPr>
      </w:pPr>
      <w:r w:rsidRPr="00E352CB">
        <w:rPr>
          <w:rFonts w:ascii="Arial" w:hAnsi="Arial" w:cs="Arial"/>
          <w:noProof/>
          <w:lang w:val="es-CO" w:eastAsia="es-CO"/>
        </w:rPr>
        <w:drawing>
          <wp:inline distT="0" distB="0" distL="0" distR="0" wp14:anchorId="4E80DFE1" wp14:editId="40628841">
            <wp:extent cx="3810000" cy="1743075"/>
            <wp:effectExtent l="0" t="0" r="0" b="9525"/>
            <wp:docPr id="20" name="Diagrama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0B157C5" w14:textId="18BE6F02" w:rsidR="00F825FE" w:rsidRDefault="00F825FE" w:rsidP="00F825FE">
      <w:pPr>
        <w:pStyle w:val="NormalWeb"/>
        <w:spacing w:before="0" w:beforeAutospacing="0" w:after="0"/>
        <w:jc w:val="both"/>
        <w:rPr>
          <w:rFonts w:ascii="Arial" w:eastAsia="DejaVu Sans" w:hAnsi="Arial" w:cs="Arial"/>
          <w:kern w:val="1"/>
          <w:lang w:val="es-CO" w:eastAsia="es-CO"/>
        </w:rPr>
      </w:pPr>
    </w:p>
    <w:p w14:paraId="5CB57119" w14:textId="37C0AFF6" w:rsidR="000E110C" w:rsidRDefault="000E110C" w:rsidP="00F825FE">
      <w:pPr>
        <w:pStyle w:val="NormalWeb"/>
        <w:spacing w:before="0" w:beforeAutospacing="0" w:after="0"/>
        <w:jc w:val="both"/>
        <w:rPr>
          <w:rFonts w:ascii="Arial" w:eastAsia="DejaVu Sans" w:hAnsi="Arial" w:cs="Arial"/>
          <w:kern w:val="1"/>
          <w:lang w:val="es-CO" w:eastAsia="es-CO"/>
        </w:rPr>
      </w:pPr>
    </w:p>
    <w:p w14:paraId="762B4F13" w14:textId="76857C84" w:rsidR="000E110C" w:rsidRDefault="000E110C" w:rsidP="00F825FE">
      <w:pPr>
        <w:pStyle w:val="NormalWeb"/>
        <w:spacing w:before="0" w:beforeAutospacing="0" w:after="0"/>
        <w:jc w:val="both"/>
        <w:rPr>
          <w:rFonts w:ascii="Arial" w:eastAsia="DejaVu Sans" w:hAnsi="Arial" w:cs="Arial"/>
          <w:kern w:val="1"/>
          <w:lang w:val="es-CO" w:eastAsia="es-CO"/>
        </w:rPr>
      </w:pPr>
    </w:p>
    <w:p w14:paraId="7A06D474" w14:textId="731153C2" w:rsidR="000E110C" w:rsidRDefault="000E110C" w:rsidP="00F825FE">
      <w:pPr>
        <w:pStyle w:val="NormalWeb"/>
        <w:spacing w:before="0" w:beforeAutospacing="0" w:after="0"/>
        <w:jc w:val="both"/>
        <w:rPr>
          <w:rFonts w:ascii="Arial" w:eastAsia="DejaVu Sans" w:hAnsi="Arial" w:cs="Arial"/>
          <w:kern w:val="1"/>
          <w:lang w:val="es-CO" w:eastAsia="es-CO"/>
        </w:rPr>
      </w:pPr>
    </w:p>
    <w:p w14:paraId="7AC72FC9" w14:textId="46812B07" w:rsidR="000E110C" w:rsidRDefault="000E110C" w:rsidP="00F825FE">
      <w:pPr>
        <w:pStyle w:val="NormalWeb"/>
        <w:spacing w:before="0" w:beforeAutospacing="0" w:after="0"/>
        <w:jc w:val="both"/>
        <w:rPr>
          <w:rFonts w:ascii="Arial" w:eastAsia="DejaVu Sans" w:hAnsi="Arial" w:cs="Arial"/>
          <w:kern w:val="1"/>
          <w:lang w:val="es-CO" w:eastAsia="es-CO"/>
        </w:rPr>
      </w:pPr>
    </w:p>
    <w:p w14:paraId="68931523" w14:textId="7FDF101F" w:rsidR="000E110C" w:rsidRDefault="000E110C" w:rsidP="00F825FE">
      <w:pPr>
        <w:pStyle w:val="NormalWeb"/>
        <w:spacing w:before="0" w:beforeAutospacing="0" w:after="0"/>
        <w:jc w:val="both"/>
        <w:rPr>
          <w:rFonts w:ascii="Arial" w:eastAsia="DejaVu Sans" w:hAnsi="Arial" w:cs="Arial"/>
          <w:kern w:val="1"/>
          <w:lang w:val="es-CO" w:eastAsia="es-CO"/>
        </w:rPr>
      </w:pPr>
    </w:p>
    <w:p w14:paraId="2B7A73F8" w14:textId="77777777" w:rsidR="000E110C" w:rsidRPr="00E352CB" w:rsidRDefault="000E110C" w:rsidP="00F825FE">
      <w:pPr>
        <w:pStyle w:val="NormalWeb"/>
        <w:spacing w:before="0" w:beforeAutospacing="0" w:after="0"/>
        <w:jc w:val="both"/>
        <w:rPr>
          <w:rFonts w:ascii="Arial" w:eastAsia="DejaVu Sans" w:hAnsi="Arial" w:cs="Arial"/>
          <w:kern w:val="1"/>
          <w:lang w:val="es-CO" w:eastAsia="es-CO"/>
        </w:rPr>
      </w:pPr>
    </w:p>
    <w:p w14:paraId="0E0DD626" w14:textId="2272F1BF" w:rsidR="00F825FE" w:rsidRPr="0021210E" w:rsidRDefault="000E110C" w:rsidP="0021210E">
      <w:pPr>
        <w:jc w:val="center"/>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Información importante</w:t>
      </w:r>
      <w:r w:rsidR="0021210E" w:rsidRPr="0021210E">
        <w:rPr>
          <w:rFonts w:eastAsia="Times New Roman"/>
          <w:b/>
          <w:color w:val="000000" w:themeColor="text1"/>
          <w:sz w:val="24"/>
          <w:szCs w:val="24"/>
          <w:lang w:val="es-ES_tradnl"/>
        </w:rPr>
        <w:t xml:space="preserve"> para tener en cuenta en la conceptualización:</w:t>
      </w:r>
    </w:p>
    <w:p w14:paraId="5E862D9F" w14:textId="2EB0E269" w:rsidR="0021210E" w:rsidRDefault="0021210E" w:rsidP="00F825FE">
      <w:pPr>
        <w:jc w:val="both"/>
        <w:rPr>
          <w:rFonts w:eastAsia="Times New Roman"/>
          <w:color w:val="000000" w:themeColor="text1"/>
          <w:sz w:val="24"/>
          <w:szCs w:val="24"/>
          <w:lang w:val="es-ES_tradnl"/>
        </w:rPr>
      </w:pPr>
    </w:p>
    <w:p w14:paraId="1ACA6963" w14:textId="6244240D" w:rsidR="0021210E" w:rsidRPr="00273949" w:rsidRDefault="00273949" w:rsidP="00273949">
      <w:pPr>
        <w:pStyle w:val="Prrafodelista"/>
        <w:numPr>
          <w:ilvl w:val="0"/>
          <w:numId w:val="4"/>
        </w:numPr>
        <w:jc w:val="both"/>
        <w:rPr>
          <w:rFonts w:eastAsia="Times New Roman"/>
          <w:b/>
          <w:color w:val="000000" w:themeColor="text1"/>
          <w:sz w:val="24"/>
          <w:szCs w:val="24"/>
          <w:lang w:val="es-ES_tradnl"/>
        </w:rPr>
      </w:pPr>
      <w:r w:rsidRPr="00273949">
        <w:rPr>
          <w:rFonts w:eastAsia="Times New Roman"/>
          <w:b/>
          <w:color w:val="000000" w:themeColor="text1"/>
          <w:sz w:val="24"/>
          <w:szCs w:val="24"/>
          <w:lang w:val="es-ES_tradnl"/>
        </w:rPr>
        <w:t>Mensaje:</w:t>
      </w:r>
    </w:p>
    <w:p w14:paraId="5C73031A" w14:textId="77777777" w:rsidR="00273949" w:rsidRDefault="00273949" w:rsidP="00273949">
      <w:pPr>
        <w:jc w:val="both"/>
        <w:rPr>
          <w:rFonts w:eastAsia="Times New Roman"/>
          <w:color w:val="000000" w:themeColor="text1"/>
          <w:sz w:val="24"/>
          <w:szCs w:val="24"/>
          <w:lang w:val="es-ES_tradnl"/>
        </w:rPr>
      </w:pPr>
    </w:p>
    <w:p w14:paraId="5B20B88F" w14:textId="2C97D753" w:rsidR="0021210E" w:rsidRPr="00273949" w:rsidRDefault="0021210E" w:rsidP="00273949">
      <w:pPr>
        <w:jc w:val="both"/>
        <w:rPr>
          <w:rFonts w:eastAsia="Times New Roman"/>
          <w:color w:val="000000" w:themeColor="text1"/>
          <w:sz w:val="24"/>
          <w:szCs w:val="24"/>
          <w:lang w:val="es-ES_tradnl"/>
        </w:rPr>
      </w:pPr>
      <w:r w:rsidRPr="00273949">
        <w:rPr>
          <w:rFonts w:eastAsia="Times New Roman"/>
          <w:color w:val="000000" w:themeColor="text1"/>
          <w:sz w:val="24"/>
          <w:szCs w:val="24"/>
          <w:lang w:val="es-ES_tradnl"/>
        </w:rPr>
        <w:t xml:space="preserve">Apoyarse y utilizar mensajes, </w:t>
      </w:r>
      <w:r w:rsidR="00273949">
        <w:rPr>
          <w:rFonts w:eastAsia="Times New Roman"/>
          <w:color w:val="000000" w:themeColor="text1"/>
          <w:sz w:val="24"/>
          <w:szCs w:val="24"/>
          <w:lang w:val="es-ES_tradnl"/>
        </w:rPr>
        <w:t>(</w:t>
      </w:r>
      <w:r w:rsidRPr="00273949">
        <w:rPr>
          <w:rFonts w:eastAsia="Times New Roman"/>
          <w:color w:val="000000" w:themeColor="text1"/>
          <w:sz w:val="24"/>
          <w:szCs w:val="24"/>
          <w:lang w:val="es-ES_tradnl"/>
        </w:rPr>
        <w:t>ejemplo</w:t>
      </w:r>
      <w:r w:rsidR="00273949">
        <w:rPr>
          <w:rFonts w:eastAsia="Times New Roman"/>
          <w:color w:val="000000" w:themeColor="text1"/>
          <w:sz w:val="24"/>
          <w:szCs w:val="24"/>
          <w:lang w:val="es-ES_tradnl"/>
        </w:rPr>
        <w:t>)</w:t>
      </w:r>
      <w:r w:rsidRPr="00273949">
        <w:rPr>
          <w:rFonts w:eastAsia="Times New Roman"/>
          <w:color w:val="000000" w:themeColor="text1"/>
          <w:sz w:val="24"/>
          <w:szCs w:val="24"/>
          <w:lang w:val="es-ES_tradnl"/>
        </w:rPr>
        <w:t>:</w:t>
      </w:r>
    </w:p>
    <w:p w14:paraId="2D7F873F" w14:textId="77777777" w:rsidR="0021210E" w:rsidRDefault="0021210E" w:rsidP="00F825FE">
      <w:pPr>
        <w:jc w:val="both"/>
        <w:rPr>
          <w:rFonts w:eastAsia="Times New Roman"/>
          <w:color w:val="000000" w:themeColor="text1"/>
          <w:sz w:val="24"/>
          <w:szCs w:val="24"/>
          <w:lang w:val="es-ES_tradnl"/>
        </w:rPr>
      </w:pPr>
    </w:p>
    <w:p w14:paraId="27D87B55" w14:textId="74F4A5BA"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 xml:space="preserve">Recrear mensajes </w:t>
      </w:r>
      <w:r w:rsidR="006759D5">
        <w:rPr>
          <w:rFonts w:eastAsia="Times New Roman"/>
          <w:color w:val="000000" w:themeColor="text1"/>
          <w:sz w:val="24"/>
          <w:szCs w:val="24"/>
          <w:lang w:val="es-ES_tradnl"/>
        </w:rPr>
        <w:t xml:space="preserve">y acontecimientos </w:t>
      </w:r>
      <w:r>
        <w:rPr>
          <w:rFonts w:eastAsia="Times New Roman"/>
          <w:color w:val="000000" w:themeColor="text1"/>
          <w:sz w:val="24"/>
          <w:szCs w:val="24"/>
          <w:lang w:val="es-ES_tradnl"/>
        </w:rPr>
        <w:t>que suceden en la vida real con un leguaje antioqueño.</w:t>
      </w:r>
    </w:p>
    <w:p w14:paraId="57E37739" w14:textId="77777777" w:rsidR="0021210E" w:rsidRDefault="0021210E" w:rsidP="00F825FE">
      <w:pPr>
        <w:jc w:val="both"/>
        <w:rPr>
          <w:rFonts w:eastAsia="Times New Roman"/>
          <w:color w:val="000000" w:themeColor="text1"/>
          <w:sz w:val="24"/>
          <w:szCs w:val="24"/>
          <w:lang w:val="es-ES_tradnl"/>
        </w:rPr>
      </w:pPr>
    </w:p>
    <w:p w14:paraId="1C7A63D1" w14:textId="5947A146"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¿Qué responder en caso de una llamada extorsiva?</w:t>
      </w:r>
    </w:p>
    <w:p w14:paraId="1D71EA52" w14:textId="77777777" w:rsidR="0021210E" w:rsidRDefault="0021210E" w:rsidP="00F825FE">
      <w:pPr>
        <w:jc w:val="both"/>
        <w:rPr>
          <w:rFonts w:eastAsia="Times New Roman"/>
          <w:b/>
          <w:color w:val="000000" w:themeColor="text1"/>
          <w:sz w:val="24"/>
          <w:szCs w:val="24"/>
          <w:lang w:val="es-ES_tradnl"/>
        </w:rPr>
      </w:pPr>
    </w:p>
    <w:p w14:paraId="61FCCEE0" w14:textId="3FECECA8"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¿Con quién hablo?</w:t>
      </w:r>
    </w:p>
    <w:p w14:paraId="38658828" w14:textId="4E1AC00D"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¿A quién necesita?</w:t>
      </w:r>
    </w:p>
    <w:p w14:paraId="71966D34" w14:textId="32E856D5" w:rsidR="0021210E" w:rsidRDefault="0021210E" w:rsidP="00F825FE">
      <w:pPr>
        <w:jc w:val="both"/>
        <w:rPr>
          <w:rFonts w:eastAsia="Times New Roman"/>
          <w:color w:val="000000" w:themeColor="text1"/>
          <w:sz w:val="24"/>
          <w:szCs w:val="24"/>
          <w:lang w:val="es-ES_tradnl"/>
        </w:rPr>
      </w:pPr>
    </w:p>
    <w:p w14:paraId="1657F56F" w14:textId="7A221E13"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 xml:space="preserve">¿De dónde me contestan? </w:t>
      </w:r>
    </w:p>
    <w:p w14:paraId="3FDA5A51" w14:textId="7795F258"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¿A dónde llamo?</w:t>
      </w:r>
    </w:p>
    <w:p w14:paraId="466A5A3B" w14:textId="79145482" w:rsidR="0021210E" w:rsidRDefault="0021210E" w:rsidP="00F825FE">
      <w:pPr>
        <w:jc w:val="both"/>
        <w:rPr>
          <w:rFonts w:eastAsia="Times New Roman"/>
          <w:color w:val="000000" w:themeColor="text1"/>
          <w:sz w:val="24"/>
          <w:szCs w:val="24"/>
          <w:lang w:val="es-ES_tradnl"/>
        </w:rPr>
      </w:pPr>
    </w:p>
    <w:p w14:paraId="32A07F40" w14:textId="7BD3CCDB"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Yo sé que usted tiene… usted es…</w:t>
      </w:r>
    </w:p>
    <w:p w14:paraId="387D3061" w14:textId="1C4DE0A1"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Creo que está mal informado</w:t>
      </w:r>
    </w:p>
    <w:p w14:paraId="72AF2F2A" w14:textId="45B164AE" w:rsidR="0021210E" w:rsidRDefault="0021210E" w:rsidP="00F825FE">
      <w:pPr>
        <w:jc w:val="both"/>
        <w:rPr>
          <w:rFonts w:eastAsia="Times New Roman"/>
          <w:color w:val="000000" w:themeColor="text1"/>
          <w:sz w:val="24"/>
          <w:szCs w:val="24"/>
          <w:lang w:val="es-ES_tradnl"/>
        </w:rPr>
      </w:pPr>
    </w:p>
    <w:p w14:paraId="41703BF4" w14:textId="0E8AB370"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Lo tenemos vigilado</w:t>
      </w:r>
    </w:p>
    <w:p w14:paraId="7A129165" w14:textId="2EBB460E"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¿Qué traigo puesto?</w:t>
      </w:r>
    </w:p>
    <w:p w14:paraId="617B5E60" w14:textId="54E07A2A" w:rsidR="0021210E" w:rsidRPr="0021210E" w:rsidRDefault="0021210E" w:rsidP="00F825FE">
      <w:pPr>
        <w:jc w:val="both"/>
        <w:rPr>
          <w:rFonts w:eastAsia="Times New Roman"/>
          <w:b/>
          <w:color w:val="000000" w:themeColor="text1"/>
          <w:sz w:val="24"/>
          <w:szCs w:val="24"/>
          <w:lang w:val="es-ES_tradnl"/>
        </w:rPr>
      </w:pPr>
    </w:p>
    <w:p w14:paraId="42BB8FAC" w14:textId="458ADC2A"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Papá estoy secuestrado</w:t>
      </w:r>
    </w:p>
    <w:p w14:paraId="7B2D21A7" w14:textId="2B9AA5B3"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¿Cuál es el nombre de tus abuelos?</w:t>
      </w:r>
    </w:p>
    <w:p w14:paraId="4A3A2908" w14:textId="3444FE7C" w:rsidR="0021210E" w:rsidRDefault="0021210E" w:rsidP="00F825FE">
      <w:pPr>
        <w:jc w:val="both"/>
        <w:rPr>
          <w:rFonts w:eastAsia="Times New Roman"/>
          <w:color w:val="000000" w:themeColor="text1"/>
          <w:sz w:val="24"/>
          <w:szCs w:val="24"/>
          <w:lang w:val="es-ES_tradnl"/>
        </w:rPr>
      </w:pPr>
    </w:p>
    <w:p w14:paraId="55E3A812" w14:textId="579196C6"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Hola tío(a)</w:t>
      </w:r>
    </w:p>
    <w:p w14:paraId="27E18F48" w14:textId="3CA5B04F"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Deme nombre y apellido de mi hermano (a)</w:t>
      </w:r>
    </w:p>
    <w:p w14:paraId="3B69AB67" w14:textId="5FE16D0D" w:rsidR="0021210E" w:rsidRPr="0021210E" w:rsidRDefault="0021210E" w:rsidP="00F825FE">
      <w:pPr>
        <w:jc w:val="both"/>
        <w:rPr>
          <w:rFonts w:eastAsia="Times New Roman"/>
          <w:b/>
          <w:color w:val="000000" w:themeColor="text1"/>
          <w:sz w:val="24"/>
          <w:szCs w:val="24"/>
          <w:lang w:val="es-ES_tradnl"/>
        </w:rPr>
      </w:pPr>
    </w:p>
    <w:p w14:paraId="6621755F" w14:textId="404FA5F4"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Lo llamo de… para actualizar sus datos</w:t>
      </w:r>
    </w:p>
    <w:p w14:paraId="4A9E5795" w14:textId="475856A8"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Gracias, yo voy la oficina</w:t>
      </w:r>
    </w:p>
    <w:p w14:paraId="23014133" w14:textId="022F1706" w:rsidR="0021210E" w:rsidRDefault="0021210E" w:rsidP="00F825FE">
      <w:pPr>
        <w:jc w:val="both"/>
        <w:rPr>
          <w:rFonts w:eastAsia="Times New Roman"/>
          <w:color w:val="000000" w:themeColor="text1"/>
          <w:sz w:val="24"/>
          <w:szCs w:val="24"/>
          <w:lang w:val="es-ES_tradnl"/>
        </w:rPr>
      </w:pPr>
    </w:p>
    <w:p w14:paraId="6392FE52" w14:textId="0DF333C8" w:rsidR="0021210E" w:rsidRPr="0021210E" w:rsidRDefault="0021210E" w:rsidP="00F825FE">
      <w:pPr>
        <w:jc w:val="both"/>
        <w:rPr>
          <w:rFonts w:eastAsia="Times New Roman"/>
          <w:b/>
          <w:color w:val="000000" w:themeColor="text1"/>
          <w:sz w:val="24"/>
          <w:szCs w:val="24"/>
          <w:lang w:val="es-ES_tradnl"/>
        </w:rPr>
      </w:pPr>
      <w:r w:rsidRPr="0021210E">
        <w:rPr>
          <w:rFonts w:eastAsia="Times New Roman"/>
          <w:b/>
          <w:color w:val="000000" w:themeColor="text1"/>
          <w:sz w:val="24"/>
          <w:szCs w:val="24"/>
          <w:lang w:val="es-ES_tradnl"/>
        </w:rPr>
        <w:t>Usted es el feliz ganador de…</w:t>
      </w:r>
    </w:p>
    <w:p w14:paraId="46163621" w14:textId="37B478AC" w:rsidR="0021210E" w:rsidRDefault="0021210E"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Esta semana paso hasta la oficina y lo reclamo, gracias. Buen día</w:t>
      </w:r>
    </w:p>
    <w:p w14:paraId="218620CC" w14:textId="31A5026F" w:rsidR="0021210E" w:rsidRDefault="0021210E" w:rsidP="00F825FE">
      <w:pPr>
        <w:jc w:val="both"/>
        <w:rPr>
          <w:rFonts w:eastAsia="Times New Roman"/>
          <w:color w:val="000000" w:themeColor="text1"/>
          <w:sz w:val="24"/>
          <w:szCs w:val="24"/>
          <w:lang w:val="es-ES_tradnl"/>
        </w:rPr>
      </w:pPr>
    </w:p>
    <w:p w14:paraId="225B2B60" w14:textId="1E9BCD8E" w:rsidR="0021210E" w:rsidRDefault="0021210E" w:rsidP="00F825FE">
      <w:pPr>
        <w:jc w:val="both"/>
        <w:rPr>
          <w:rFonts w:eastAsia="Times New Roman"/>
          <w:color w:val="000000" w:themeColor="text1"/>
          <w:sz w:val="24"/>
          <w:szCs w:val="24"/>
          <w:lang w:val="es-ES_tradnl"/>
        </w:rPr>
      </w:pPr>
    </w:p>
    <w:p w14:paraId="5A298598" w14:textId="77777777" w:rsidR="0021210E" w:rsidRDefault="0021210E" w:rsidP="00F825FE">
      <w:pPr>
        <w:jc w:val="both"/>
        <w:rPr>
          <w:rFonts w:eastAsia="Times New Roman"/>
          <w:color w:val="000000" w:themeColor="text1"/>
          <w:sz w:val="24"/>
          <w:szCs w:val="24"/>
          <w:lang w:val="es-ES_tradnl"/>
        </w:rPr>
      </w:pPr>
    </w:p>
    <w:p w14:paraId="5A79E061" w14:textId="77777777" w:rsidR="0021210E" w:rsidRDefault="0021210E" w:rsidP="00F825FE">
      <w:pPr>
        <w:jc w:val="both"/>
        <w:rPr>
          <w:rFonts w:eastAsia="Times New Roman"/>
          <w:color w:val="000000" w:themeColor="text1"/>
          <w:sz w:val="24"/>
          <w:szCs w:val="24"/>
          <w:lang w:val="es-ES_tradnl"/>
        </w:rPr>
      </w:pPr>
    </w:p>
    <w:p w14:paraId="0C86FE55" w14:textId="6A6681EE" w:rsidR="000E110C" w:rsidRDefault="000E110C" w:rsidP="00F825FE">
      <w:pPr>
        <w:jc w:val="both"/>
        <w:rPr>
          <w:rFonts w:eastAsia="Times New Roman"/>
          <w:color w:val="000000" w:themeColor="text1"/>
          <w:sz w:val="24"/>
          <w:szCs w:val="24"/>
          <w:lang w:val="es-ES_tradnl"/>
        </w:rPr>
      </w:pPr>
    </w:p>
    <w:p w14:paraId="32CB0B90" w14:textId="35703218" w:rsidR="0021210E" w:rsidRDefault="0021210E" w:rsidP="0021210E">
      <w:pPr>
        <w:jc w:val="both"/>
        <w:rPr>
          <w:rFonts w:eastAsia="Times New Roman"/>
          <w:color w:val="000000" w:themeColor="text1"/>
          <w:sz w:val="24"/>
          <w:szCs w:val="24"/>
          <w:lang w:val="es-ES_tradnl"/>
        </w:rPr>
      </w:pPr>
      <w:r w:rsidRPr="006759D5">
        <w:rPr>
          <w:rFonts w:eastAsia="Times New Roman"/>
          <w:color w:val="000000" w:themeColor="text1"/>
          <w:sz w:val="24"/>
          <w:szCs w:val="24"/>
          <w:lang w:val="es-ES_tradnl"/>
        </w:rPr>
        <w:t xml:space="preserve">Nota: </w:t>
      </w:r>
      <w:r>
        <w:rPr>
          <w:rFonts w:eastAsia="Times New Roman"/>
          <w:color w:val="000000" w:themeColor="text1"/>
          <w:sz w:val="24"/>
          <w:szCs w:val="24"/>
          <w:lang w:val="es-ES_tradnl"/>
        </w:rPr>
        <w:t xml:space="preserve">promover la denuncia a través de sus </w:t>
      </w:r>
      <w:r w:rsidR="00CF4156">
        <w:rPr>
          <w:rFonts w:eastAsia="Times New Roman"/>
          <w:color w:val="000000" w:themeColor="text1"/>
          <w:sz w:val="24"/>
          <w:szCs w:val="24"/>
          <w:lang w:val="es-ES_tradnl"/>
        </w:rPr>
        <w:t>líneas</w:t>
      </w:r>
    </w:p>
    <w:p w14:paraId="328765CF" w14:textId="77777777" w:rsidR="0021210E" w:rsidRDefault="0021210E" w:rsidP="0021210E">
      <w:pPr>
        <w:jc w:val="both"/>
        <w:rPr>
          <w:rFonts w:eastAsia="Times New Roman"/>
          <w:color w:val="000000" w:themeColor="text1"/>
          <w:sz w:val="24"/>
          <w:szCs w:val="24"/>
          <w:lang w:val="es-ES_tradnl"/>
        </w:rPr>
      </w:pPr>
      <w:r>
        <w:rPr>
          <w:rFonts w:eastAsia="Times New Roman"/>
          <w:color w:val="000000" w:themeColor="text1"/>
          <w:sz w:val="24"/>
          <w:szCs w:val="24"/>
          <w:lang w:val="es-ES_tradnl"/>
        </w:rPr>
        <w:t>Línea gratuita 147 Gaula Militar</w:t>
      </w:r>
    </w:p>
    <w:p w14:paraId="0F598F84" w14:textId="77777777" w:rsidR="0021210E" w:rsidRDefault="0021210E" w:rsidP="0021210E">
      <w:pPr>
        <w:jc w:val="both"/>
        <w:rPr>
          <w:rFonts w:eastAsia="Times New Roman"/>
          <w:color w:val="000000" w:themeColor="text1"/>
          <w:sz w:val="24"/>
          <w:szCs w:val="24"/>
          <w:lang w:val="es-ES_tradnl"/>
        </w:rPr>
      </w:pPr>
      <w:r>
        <w:rPr>
          <w:rFonts w:eastAsia="Times New Roman"/>
          <w:color w:val="000000" w:themeColor="text1"/>
          <w:sz w:val="24"/>
          <w:szCs w:val="24"/>
          <w:lang w:val="es-ES_tradnl"/>
        </w:rPr>
        <w:t>Línea gratuita 165 Gaula Policía</w:t>
      </w:r>
    </w:p>
    <w:p w14:paraId="7993765A" w14:textId="2C3EA148" w:rsidR="0021210E" w:rsidRDefault="0021210E" w:rsidP="00F825FE">
      <w:pPr>
        <w:jc w:val="both"/>
        <w:rPr>
          <w:rFonts w:eastAsia="Times New Roman"/>
          <w:color w:val="000000" w:themeColor="text1"/>
          <w:sz w:val="24"/>
          <w:szCs w:val="24"/>
          <w:lang w:val="es-ES_tradnl"/>
        </w:rPr>
      </w:pPr>
    </w:p>
    <w:p w14:paraId="79BE0378" w14:textId="09981B44" w:rsidR="00CF4156" w:rsidRDefault="00CF4156" w:rsidP="00F825FE">
      <w:pPr>
        <w:jc w:val="both"/>
        <w:rPr>
          <w:rFonts w:eastAsia="Times New Roman"/>
          <w:color w:val="000000" w:themeColor="text1"/>
          <w:sz w:val="24"/>
          <w:szCs w:val="24"/>
          <w:lang w:val="es-ES_tradnl"/>
        </w:rPr>
      </w:pPr>
    </w:p>
    <w:p w14:paraId="2B5ABF2B" w14:textId="37838CAA" w:rsidR="00CF4156" w:rsidRDefault="00273949" w:rsidP="00273949">
      <w:pPr>
        <w:pStyle w:val="Prrafodelista"/>
        <w:numPr>
          <w:ilvl w:val="0"/>
          <w:numId w:val="4"/>
        </w:numPr>
        <w:jc w:val="both"/>
        <w:rPr>
          <w:rFonts w:eastAsia="Times New Roman"/>
          <w:b/>
          <w:color w:val="000000" w:themeColor="text1"/>
          <w:sz w:val="24"/>
          <w:szCs w:val="24"/>
          <w:lang w:val="es-ES_tradnl"/>
        </w:rPr>
      </w:pPr>
      <w:r w:rsidRPr="00273949">
        <w:rPr>
          <w:rFonts w:eastAsia="Times New Roman"/>
          <w:b/>
          <w:color w:val="000000" w:themeColor="text1"/>
          <w:sz w:val="24"/>
          <w:szCs w:val="24"/>
          <w:lang w:val="es-ES_tradnl"/>
        </w:rPr>
        <w:t xml:space="preserve">Lenguaje: </w:t>
      </w:r>
    </w:p>
    <w:p w14:paraId="1DF11FB9" w14:textId="77777777" w:rsidR="00AC7FA2" w:rsidRDefault="00273949"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Utilizar el lenguaje en términos claros,</w:t>
      </w:r>
      <w:r w:rsidR="00AC7FA2">
        <w:rPr>
          <w:rFonts w:eastAsia="Times New Roman"/>
          <w:color w:val="000000" w:themeColor="text1"/>
          <w:sz w:val="24"/>
          <w:szCs w:val="24"/>
          <w:lang w:val="es-ES_tradnl"/>
        </w:rPr>
        <w:t xml:space="preserve"> mensajes concisos no saturados</w:t>
      </w:r>
    </w:p>
    <w:p w14:paraId="20323CD3" w14:textId="77777777" w:rsidR="00AC7FA2" w:rsidRDefault="00AC7FA2" w:rsidP="00F825FE">
      <w:pPr>
        <w:jc w:val="both"/>
        <w:rPr>
          <w:rFonts w:eastAsia="Times New Roman"/>
          <w:color w:val="000000" w:themeColor="text1"/>
          <w:sz w:val="24"/>
          <w:szCs w:val="24"/>
          <w:lang w:val="es-ES_tradnl"/>
        </w:rPr>
      </w:pPr>
    </w:p>
    <w:p w14:paraId="302AE807" w14:textId="6E398CE7" w:rsidR="00AC0E21" w:rsidRDefault="00AC7FA2" w:rsidP="00F825FE">
      <w:pPr>
        <w:jc w:val="both"/>
        <w:rPr>
          <w:rFonts w:eastAsia="Times New Roman"/>
          <w:color w:val="000000" w:themeColor="text1"/>
          <w:sz w:val="24"/>
          <w:szCs w:val="24"/>
          <w:lang w:val="es-ES_tradnl"/>
        </w:rPr>
      </w:pPr>
      <w:r>
        <w:rPr>
          <w:rFonts w:eastAsia="Times New Roman"/>
          <w:color w:val="000000" w:themeColor="text1"/>
          <w:sz w:val="24"/>
          <w:szCs w:val="24"/>
          <w:lang w:val="es-ES_tradnl"/>
        </w:rPr>
        <w:t>Palabras sugeridas: vida, unidad, equidad,</w:t>
      </w:r>
      <w:r w:rsidR="002E5E0A">
        <w:rPr>
          <w:rFonts w:eastAsia="Times New Roman"/>
          <w:color w:val="000000" w:themeColor="text1"/>
          <w:sz w:val="24"/>
          <w:szCs w:val="24"/>
          <w:lang w:val="es-ES_tradnl"/>
        </w:rPr>
        <w:t xml:space="preserve"> seg</w:t>
      </w:r>
      <w:r w:rsidR="00AC0E21">
        <w:rPr>
          <w:rFonts w:eastAsia="Times New Roman"/>
          <w:color w:val="000000" w:themeColor="text1"/>
          <w:sz w:val="24"/>
          <w:szCs w:val="24"/>
          <w:lang w:val="es-ES_tradnl"/>
        </w:rPr>
        <w:t>uridad ciudadana, justicia, cuidado, preservación, transparencia.</w:t>
      </w:r>
    </w:p>
    <w:p w14:paraId="040D368C" w14:textId="6886D079" w:rsidR="00AC7FA2" w:rsidRDefault="00AC7FA2" w:rsidP="00F825FE">
      <w:pPr>
        <w:jc w:val="both"/>
        <w:rPr>
          <w:rFonts w:eastAsia="Times New Roman"/>
          <w:color w:val="000000" w:themeColor="text1"/>
          <w:sz w:val="24"/>
          <w:szCs w:val="24"/>
          <w:lang w:val="es-ES_tradnl"/>
        </w:rPr>
      </w:pPr>
    </w:p>
    <w:p w14:paraId="16F88E32" w14:textId="73BEA4DA" w:rsidR="006759D5" w:rsidRPr="00E352CB" w:rsidRDefault="006759D5" w:rsidP="00F825FE">
      <w:pPr>
        <w:jc w:val="both"/>
        <w:rPr>
          <w:rFonts w:eastAsia="Times New Roman"/>
          <w:color w:val="000000" w:themeColor="text1"/>
          <w:sz w:val="24"/>
          <w:szCs w:val="24"/>
          <w:lang w:val="es-ES_tradnl"/>
        </w:rPr>
      </w:pPr>
      <w:r w:rsidRPr="006759D5">
        <w:rPr>
          <w:rFonts w:eastAsia="Times New Roman"/>
          <w:b/>
          <w:color w:val="000000" w:themeColor="text1"/>
          <w:sz w:val="24"/>
          <w:szCs w:val="24"/>
          <w:lang w:val="es-ES_tradnl"/>
        </w:rPr>
        <w:t>Nota:</w:t>
      </w:r>
      <w:r>
        <w:rPr>
          <w:rFonts w:eastAsia="Times New Roman"/>
          <w:color w:val="000000" w:themeColor="text1"/>
          <w:sz w:val="24"/>
          <w:szCs w:val="24"/>
          <w:lang w:val="es-ES_tradnl"/>
        </w:rPr>
        <w:t xml:space="preserve"> antes de comenzar a contextualizar la campaña se solicita una reunión previa con el equipo de Secretaría de Seguridad y Justicia y los equipos encargados en Policía y Ejército para ajustar ítems importantes como las líneas por jurisdicción.</w:t>
      </w:r>
    </w:p>
    <w:sectPr w:rsidR="006759D5" w:rsidRPr="00E352CB" w:rsidSect="004A1370">
      <w:headerReference w:type="default" r:id="rId12"/>
      <w:footerReference w:type="default" r:id="rId13"/>
      <w:pgSz w:w="12240" w:h="15840"/>
      <w:pgMar w:top="2835" w:right="1701" w:bottom="1418" w:left="170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62EE8" w14:textId="77777777" w:rsidR="00AD6816" w:rsidRDefault="00AD6816" w:rsidP="004A1370">
      <w:r>
        <w:separator/>
      </w:r>
    </w:p>
  </w:endnote>
  <w:endnote w:type="continuationSeparator" w:id="0">
    <w:p w14:paraId="5A2FD381" w14:textId="77777777" w:rsidR="00AD6816" w:rsidRDefault="00AD6816" w:rsidP="004A1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5200FDFF" w:usb2="0A242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32C3E" w14:textId="77777777" w:rsidR="004A1370" w:rsidRDefault="004A1370">
    <w:pPr>
      <w:pStyle w:val="Piedepgina"/>
    </w:pPr>
    <w:r>
      <w:rPr>
        <w:noProof/>
        <w:lang w:val="es-CO" w:eastAsia="es-CO"/>
      </w:rPr>
      <w:drawing>
        <wp:anchor distT="0" distB="0" distL="114300" distR="114300" simplePos="0" relativeHeight="251658240" behindDoc="0" locked="0" layoutInCell="1" allowOverlap="1" wp14:anchorId="6C2B813C" wp14:editId="3CFB3662">
          <wp:simplePos x="0" y="0"/>
          <wp:positionH relativeFrom="page">
            <wp:posOffset>0</wp:posOffset>
          </wp:positionH>
          <wp:positionV relativeFrom="page">
            <wp:posOffset>8536940</wp:posOffset>
          </wp:positionV>
          <wp:extent cx="7779385" cy="150622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9385" cy="15062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8A531" w14:textId="77777777" w:rsidR="00AD6816" w:rsidRDefault="00AD6816" w:rsidP="004A1370">
      <w:r>
        <w:separator/>
      </w:r>
    </w:p>
  </w:footnote>
  <w:footnote w:type="continuationSeparator" w:id="0">
    <w:p w14:paraId="2B551128" w14:textId="77777777" w:rsidR="00AD6816" w:rsidRDefault="00AD6816" w:rsidP="004A1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CF953" w14:textId="77777777" w:rsidR="004A1370" w:rsidRDefault="004A1370" w:rsidP="004A1370">
    <w:pPr>
      <w:pStyle w:val="Encabezado"/>
      <w:tabs>
        <w:tab w:val="clear" w:pos="4419"/>
        <w:tab w:val="clear" w:pos="8838"/>
        <w:tab w:val="left" w:pos="0"/>
      </w:tabs>
      <w:jc w:val="center"/>
    </w:pPr>
    <w:r>
      <w:rPr>
        <w:noProof/>
        <w:lang w:val="es-CO" w:eastAsia="es-CO"/>
      </w:rPr>
      <w:drawing>
        <wp:anchor distT="0" distB="0" distL="114300" distR="114300" simplePos="0" relativeHeight="251659264" behindDoc="0" locked="0" layoutInCell="1" allowOverlap="1" wp14:anchorId="5C09B38A" wp14:editId="2376CC78">
          <wp:simplePos x="0" y="0"/>
          <wp:positionH relativeFrom="page">
            <wp:align>left</wp:align>
          </wp:positionH>
          <wp:positionV relativeFrom="margin">
            <wp:posOffset>-1789430</wp:posOffset>
          </wp:positionV>
          <wp:extent cx="7802245" cy="1534795"/>
          <wp:effectExtent l="0" t="0" r="825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8352" cy="154001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F5C"/>
    <w:multiLevelType w:val="hybridMultilevel"/>
    <w:tmpl w:val="D13205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F304DA"/>
    <w:multiLevelType w:val="hybridMultilevel"/>
    <w:tmpl w:val="9BEC19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82B3A69"/>
    <w:multiLevelType w:val="hybridMultilevel"/>
    <w:tmpl w:val="7CAA2A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923ADE"/>
    <w:multiLevelType w:val="multilevel"/>
    <w:tmpl w:val="099E3276"/>
    <w:lvl w:ilvl="0">
      <w:start w:val="1"/>
      <w:numFmt w:val="decimal"/>
      <w:lvlText w:val="%1."/>
      <w:lvlJc w:val="left"/>
      <w:pPr>
        <w:ind w:left="1080" w:hanging="360"/>
      </w:pPr>
      <w:rPr>
        <w:b/>
      </w:rPr>
    </w:lvl>
    <w:lvl w:ilvl="1">
      <w:start w:val="1"/>
      <w:numFmt w:val="lowerLetter"/>
      <w:lvlText w:val="%2."/>
      <w:lvlJc w:val="left"/>
      <w:pPr>
        <w:ind w:left="1494"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70"/>
    <w:rsid w:val="000408A9"/>
    <w:rsid w:val="00062930"/>
    <w:rsid w:val="000C1C2B"/>
    <w:rsid w:val="000E110C"/>
    <w:rsid w:val="0021210E"/>
    <w:rsid w:val="0023258B"/>
    <w:rsid w:val="00273949"/>
    <w:rsid w:val="002E5E0A"/>
    <w:rsid w:val="002F110E"/>
    <w:rsid w:val="00434144"/>
    <w:rsid w:val="00446E29"/>
    <w:rsid w:val="004A1370"/>
    <w:rsid w:val="00502C70"/>
    <w:rsid w:val="0053355E"/>
    <w:rsid w:val="0058506D"/>
    <w:rsid w:val="005D6175"/>
    <w:rsid w:val="005D7C2B"/>
    <w:rsid w:val="006759D5"/>
    <w:rsid w:val="006B58AC"/>
    <w:rsid w:val="006F1476"/>
    <w:rsid w:val="007B09F7"/>
    <w:rsid w:val="008A4730"/>
    <w:rsid w:val="009564F6"/>
    <w:rsid w:val="00A1377B"/>
    <w:rsid w:val="00A329DF"/>
    <w:rsid w:val="00AB60BB"/>
    <w:rsid w:val="00AC0E21"/>
    <w:rsid w:val="00AC7FA2"/>
    <w:rsid w:val="00AD6816"/>
    <w:rsid w:val="00B65452"/>
    <w:rsid w:val="00BB4288"/>
    <w:rsid w:val="00BD7D60"/>
    <w:rsid w:val="00C56B87"/>
    <w:rsid w:val="00C90BEF"/>
    <w:rsid w:val="00CF4156"/>
    <w:rsid w:val="00DE439E"/>
    <w:rsid w:val="00E352CB"/>
    <w:rsid w:val="00E6286B"/>
    <w:rsid w:val="00E73166"/>
    <w:rsid w:val="00EC16A4"/>
    <w:rsid w:val="00EE3A4B"/>
    <w:rsid w:val="00F16E0C"/>
    <w:rsid w:val="00F825FE"/>
    <w:rsid w:val="00FD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6690F"/>
  <w15:chartTrackingRefBased/>
  <w15:docId w15:val="{4182FC89-A2B8-4D4A-A529-0C247A31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1476"/>
    <w:pPr>
      <w:widowControl w:val="0"/>
      <w:autoSpaceDE w:val="0"/>
      <w:autoSpaceDN w:val="0"/>
      <w:spacing w:after="0" w:line="240" w:lineRule="auto"/>
    </w:pPr>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370"/>
    <w:pPr>
      <w:widowControl/>
      <w:tabs>
        <w:tab w:val="center" w:pos="4419"/>
        <w:tab w:val="right" w:pos="8838"/>
      </w:tabs>
      <w:autoSpaceDE/>
      <w:autoSpaceDN/>
    </w:pPr>
    <w:rPr>
      <w:rFonts w:asciiTheme="minorHAnsi" w:eastAsiaTheme="minorHAnsi" w:hAnsiTheme="minorHAnsi" w:cstheme="minorBidi"/>
      <w:lang w:val="en-US" w:eastAsia="en-US" w:bidi="ar-SA"/>
    </w:rPr>
  </w:style>
  <w:style w:type="character" w:customStyle="1" w:styleId="EncabezadoCar">
    <w:name w:val="Encabezado Car"/>
    <w:basedOn w:val="Fuentedeprrafopredeter"/>
    <w:link w:val="Encabezado"/>
    <w:uiPriority w:val="99"/>
    <w:rsid w:val="004A1370"/>
  </w:style>
  <w:style w:type="paragraph" w:styleId="Piedepgina">
    <w:name w:val="footer"/>
    <w:basedOn w:val="Normal"/>
    <w:link w:val="PiedepginaCar"/>
    <w:uiPriority w:val="99"/>
    <w:unhideWhenUsed/>
    <w:rsid w:val="004A1370"/>
    <w:pPr>
      <w:widowControl/>
      <w:tabs>
        <w:tab w:val="center" w:pos="4419"/>
        <w:tab w:val="right" w:pos="8838"/>
      </w:tabs>
      <w:autoSpaceDE/>
      <w:autoSpaceDN/>
    </w:pPr>
    <w:rPr>
      <w:rFonts w:asciiTheme="minorHAnsi" w:eastAsiaTheme="minorHAnsi" w:hAnsiTheme="minorHAnsi" w:cstheme="minorBidi"/>
      <w:lang w:val="en-US" w:eastAsia="en-US" w:bidi="ar-SA"/>
    </w:rPr>
  </w:style>
  <w:style w:type="character" w:customStyle="1" w:styleId="PiedepginaCar">
    <w:name w:val="Pie de página Car"/>
    <w:basedOn w:val="Fuentedeprrafopredeter"/>
    <w:link w:val="Piedepgina"/>
    <w:uiPriority w:val="99"/>
    <w:rsid w:val="004A1370"/>
  </w:style>
  <w:style w:type="paragraph" w:styleId="Textoindependiente">
    <w:name w:val="Body Text"/>
    <w:basedOn w:val="Normal"/>
    <w:link w:val="TextoindependienteCar"/>
    <w:uiPriority w:val="1"/>
    <w:qFormat/>
    <w:rsid w:val="006F1476"/>
  </w:style>
  <w:style w:type="character" w:customStyle="1" w:styleId="TextoindependienteCar">
    <w:name w:val="Texto independiente Car"/>
    <w:basedOn w:val="Fuentedeprrafopredeter"/>
    <w:link w:val="Textoindependiente"/>
    <w:uiPriority w:val="1"/>
    <w:rsid w:val="006F1476"/>
    <w:rPr>
      <w:rFonts w:ascii="Arial" w:eastAsia="Arial" w:hAnsi="Arial" w:cs="Arial"/>
      <w:lang w:val="es-ES" w:eastAsia="es-ES" w:bidi="es-ES"/>
    </w:rPr>
  </w:style>
  <w:style w:type="character" w:styleId="Hipervnculo">
    <w:name w:val="Hyperlink"/>
    <w:basedOn w:val="Fuentedeprrafopredeter"/>
    <w:uiPriority w:val="99"/>
    <w:unhideWhenUsed/>
    <w:rsid w:val="00434144"/>
    <w:rPr>
      <w:color w:val="0563C1" w:themeColor="hyperlink"/>
      <w:u w:val="single"/>
    </w:rPr>
  </w:style>
  <w:style w:type="paragraph" w:styleId="Sinespaciado">
    <w:name w:val="No Spacing"/>
    <w:uiPriority w:val="1"/>
    <w:qFormat/>
    <w:rsid w:val="00434144"/>
    <w:pPr>
      <w:spacing w:after="0" w:line="240" w:lineRule="auto"/>
    </w:pPr>
    <w:rPr>
      <w:rFonts w:ascii="Calibri" w:eastAsia="Calibri" w:hAnsi="Calibri" w:cs="Times New Roman"/>
      <w:lang w:val="es-ES"/>
    </w:rPr>
  </w:style>
  <w:style w:type="paragraph" w:styleId="NormalWeb">
    <w:name w:val="Normal (Web)"/>
    <w:aliases w:val="Normal (Web) Car Car"/>
    <w:basedOn w:val="Normal"/>
    <w:uiPriority w:val="99"/>
    <w:unhideWhenUsed/>
    <w:rsid w:val="00F825FE"/>
    <w:pPr>
      <w:widowControl/>
      <w:autoSpaceDE/>
      <w:autoSpaceDN/>
      <w:spacing w:before="100" w:beforeAutospacing="1" w:after="119"/>
    </w:pPr>
    <w:rPr>
      <w:rFonts w:ascii="Times New Roman" w:eastAsia="Times New Roman" w:hAnsi="Times New Roman" w:cs="Times New Roman"/>
      <w:sz w:val="24"/>
      <w:szCs w:val="24"/>
      <w:lang w:bidi="ar-SA"/>
    </w:rPr>
  </w:style>
  <w:style w:type="table" w:styleId="Tablaconcuadrcula">
    <w:name w:val="Table Grid"/>
    <w:basedOn w:val="Tablanormal"/>
    <w:uiPriority w:val="59"/>
    <w:rsid w:val="002F110E"/>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2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BB594E-0026-4C97-ADD3-553B5D3F9F1C}"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s-ES"/>
        </a:p>
      </dgm:t>
    </dgm:pt>
    <dgm:pt modelId="{F8ECB32A-778A-4751-953F-3DE7013D8395}">
      <dgm:prSet phldrT="[Texto]" custT="1"/>
      <dgm:spPr/>
      <dgm:t>
        <a:bodyPr/>
        <a:lstStyle/>
        <a:p>
          <a:pPr algn="ctr"/>
          <a:r>
            <a:rPr lang="es-ES" sz="1800"/>
            <a:t>VICTIMAS</a:t>
          </a:r>
        </a:p>
      </dgm:t>
    </dgm:pt>
    <dgm:pt modelId="{D88F7A1D-3050-4B90-88E0-068D451145E9}" type="parTrans" cxnId="{771782FB-9B25-4C9F-9ED7-5A9D276BF13C}">
      <dgm:prSet/>
      <dgm:spPr/>
      <dgm:t>
        <a:bodyPr/>
        <a:lstStyle/>
        <a:p>
          <a:pPr algn="ctr"/>
          <a:endParaRPr lang="es-ES" sz="1200"/>
        </a:p>
      </dgm:t>
    </dgm:pt>
    <dgm:pt modelId="{D1A64FD9-1C71-4123-BEE1-7EE1366939CF}" type="sibTrans" cxnId="{771782FB-9B25-4C9F-9ED7-5A9D276BF13C}">
      <dgm:prSet/>
      <dgm:spPr/>
      <dgm:t>
        <a:bodyPr/>
        <a:lstStyle/>
        <a:p>
          <a:pPr algn="ctr"/>
          <a:endParaRPr lang="es-ES" sz="1200"/>
        </a:p>
      </dgm:t>
    </dgm:pt>
    <dgm:pt modelId="{6BF5743E-4D28-4CDA-975A-CC11D5B36AD2}">
      <dgm:prSet phldrT="[Texto]" custT="1"/>
      <dgm:spPr/>
      <dgm:t>
        <a:bodyPr/>
        <a:lstStyle/>
        <a:p>
          <a:pPr algn="ctr"/>
          <a:r>
            <a:rPr lang="es-ES" sz="1800"/>
            <a:t>VICTIMARIOS</a:t>
          </a:r>
        </a:p>
      </dgm:t>
    </dgm:pt>
    <dgm:pt modelId="{01BE2AC9-A3F8-4BD4-9ADF-F60DBA929018}" type="parTrans" cxnId="{55F4850B-C96B-4A0A-A73D-1DE7793896AC}">
      <dgm:prSet/>
      <dgm:spPr/>
      <dgm:t>
        <a:bodyPr/>
        <a:lstStyle/>
        <a:p>
          <a:pPr algn="ctr"/>
          <a:endParaRPr lang="es-ES" sz="1200"/>
        </a:p>
      </dgm:t>
    </dgm:pt>
    <dgm:pt modelId="{8111FC0C-7833-44EE-803B-DA355CE05014}" type="sibTrans" cxnId="{55F4850B-C96B-4A0A-A73D-1DE7793896AC}">
      <dgm:prSet/>
      <dgm:spPr/>
      <dgm:t>
        <a:bodyPr/>
        <a:lstStyle/>
        <a:p>
          <a:pPr algn="ctr"/>
          <a:endParaRPr lang="es-ES" sz="1200"/>
        </a:p>
      </dgm:t>
    </dgm:pt>
    <dgm:pt modelId="{5506F98E-3EDE-46BD-B145-1DF845ABE6FB}">
      <dgm:prSet phldrT="[Texto]" custT="1"/>
      <dgm:spPr/>
      <dgm:t>
        <a:bodyPr/>
        <a:lstStyle/>
        <a:p>
          <a:pPr algn="ctr"/>
          <a:r>
            <a:rPr lang="es-ES" sz="1800"/>
            <a:t>PREVENCIÓN</a:t>
          </a:r>
        </a:p>
      </dgm:t>
    </dgm:pt>
    <dgm:pt modelId="{7B1F3289-B6C5-4F03-B4E8-1786DCAAE067}" type="sibTrans" cxnId="{18C61403-6170-4C27-8257-BD3988ED8F1A}">
      <dgm:prSet/>
      <dgm:spPr/>
      <dgm:t>
        <a:bodyPr/>
        <a:lstStyle/>
        <a:p>
          <a:pPr algn="ctr"/>
          <a:endParaRPr lang="es-ES" sz="1200"/>
        </a:p>
      </dgm:t>
    </dgm:pt>
    <dgm:pt modelId="{03755B72-BD67-4B0B-ABED-3605B81044D4}" type="parTrans" cxnId="{18C61403-6170-4C27-8257-BD3988ED8F1A}">
      <dgm:prSet/>
      <dgm:spPr/>
      <dgm:t>
        <a:bodyPr/>
        <a:lstStyle/>
        <a:p>
          <a:pPr algn="ctr"/>
          <a:endParaRPr lang="es-ES" sz="1200"/>
        </a:p>
      </dgm:t>
    </dgm:pt>
    <dgm:pt modelId="{C7CB8278-A1AF-4217-8C2D-EA2E2AD12BE1}" type="pres">
      <dgm:prSet presAssocID="{4DBB594E-0026-4C97-ADD3-553B5D3F9F1C}" presName="hierChild1" presStyleCnt="0">
        <dgm:presLayoutVars>
          <dgm:orgChart val="1"/>
          <dgm:chPref val="1"/>
          <dgm:dir/>
          <dgm:animOne val="branch"/>
          <dgm:animLvl val="lvl"/>
          <dgm:resizeHandles/>
        </dgm:presLayoutVars>
      </dgm:prSet>
      <dgm:spPr/>
      <dgm:t>
        <a:bodyPr/>
        <a:lstStyle/>
        <a:p>
          <a:endParaRPr lang="es-ES"/>
        </a:p>
      </dgm:t>
    </dgm:pt>
    <dgm:pt modelId="{6C84254A-A772-4801-A052-CA28991413D2}" type="pres">
      <dgm:prSet presAssocID="{5506F98E-3EDE-46BD-B145-1DF845ABE6FB}" presName="hierRoot1" presStyleCnt="0">
        <dgm:presLayoutVars>
          <dgm:hierBranch val="init"/>
        </dgm:presLayoutVars>
      </dgm:prSet>
      <dgm:spPr/>
      <dgm:t>
        <a:bodyPr/>
        <a:lstStyle/>
        <a:p>
          <a:endParaRPr lang="es-ES"/>
        </a:p>
      </dgm:t>
    </dgm:pt>
    <dgm:pt modelId="{02BE7346-B620-4817-86F7-3C067F07230B}" type="pres">
      <dgm:prSet presAssocID="{5506F98E-3EDE-46BD-B145-1DF845ABE6FB}" presName="rootComposite1" presStyleCnt="0"/>
      <dgm:spPr/>
      <dgm:t>
        <a:bodyPr/>
        <a:lstStyle/>
        <a:p>
          <a:endParaRPr lang="es-ES"/>
        </a:p>
      </dgm:t>
    </dgm:pt>
    <dgm:pt modelId="{49D29D74-BE0D-4B04-9305-FBF1AFEF1DF3}" type="pres">
      <dgm:prSet presAssocID="{5506F98E-3EDE-46BD-B145-1DF845ABE6FB}" presName="rootText1" presStyleLbl="node0" presStyleIdx="0" presStyleCnt="1">
        <dgm:presLayoutVars>
          <dgm:chPref val="3"/>
        </dgm:presLayoutVars>
      </dgm:prSet>
      <dgm:spPr/>
      <dgm:t>
        <a:bodyPr/>
        <a:lstStyle/>
        <a:p>
          <a:endParaRPr lang="es-ES"/>
        </a:p>
      </dgm:t>
    </dgm:pt>
    <dgm:pt modelId="{F42F7FD8-6F34-4A19-BC7A-30057D649F3C}" type="pres">
      <dgm:prSet presAssocID="{5506F98E-3EDE-46BD-B145-1DF845ABE6FB}" presName="rootConnector1" presStyleLbl="node1" presStyleIdx="0" presStyleCnt="0"/>
      <dgm:spPr/>
      <dgm:t>
        <a:bodyPr/>
        <a:lstStyle/>
        <a:p>
          <a:endParaRPr lang="es-ES"/>
        </a:p>
      </dgm:t>
    </dgm:pt>
    <dgm:pt modelId="{5B4B286A-6E37-4444-B1B2-2C82E7EDC5AE}" type="pres">
      <dgm:prSet presAssocID="{5506F98E-3EDE-46BD-B145-1DF845ABE6FB}" presName="hierChild2" presStyleCnt="0"/>
      <dgm:spPr/>
      <dgm:t>
        <a:bodyPr/>
        <a:lstStyle/>
        <a:p>
          <a:endParaRPr lang="es-ES"/>
        </a:p>
      </dgm:t>
    </dgm:pt>
    <dgm:pt modelId="{C0064DA6-035F-48D5-8F10-DAF85CAE45F0}" type="pres">
      <dgm:prSet presAssocID="{D88F7A1D-3050-4B90-88E0-068D451145E9}" presName="Name37" presStyleLbl="parChTrans1D2" presStyleIdx="0" presStyleCnt="2"/>
      <dgm:spPr/>
      <dgm:t>
        <a:bodyPr/>
        <a:lstStyle/>
        <a:p>
          <a:endParaRPr lang="es-ES"/>
        </a:p>
      </dgm:t>
    </dgm:pt>
    <dgm:pt modelId="{8913393D-33B1-4CD7-876F-A2EC8A1CAB02}" type="pres">
      <dgm:prSet presAssocID="{F8ECB32A-778A-4751-953F-3DE7013D8395}" presName="hierRoot2" presStyleCnt="0">
        <dgm:presLayoutVars>
          <dgm:hierBranch val="init"/>
        </dgm:presLayoutVars>
      </dgm:prSet>
      <dgm:spPr/>
      <dgm:t>
        <a:bodyPr/>
        <a:lstStyle/>
        <a:p>
          <a:endParaRPr lang="es-ES"/>
        </a:p>
      </dgm:t>
    </dgm:pt>
    <dgm:pt modelId="{0D5BD7EB-5F8B-4ABD-A7B2-039EEE6068E3}" type="pres">
      <dgm:prSet presAssocID="{F8ECB32A-778A-4751-953F-3DE7013D8395}" presName="rootComposite" presStyleCnt="0"/>
      <dgm:spPr/>
      <dgm:t>
        <a:bodyPr/>
        <a:lstStyle/>
        <a:p>
          <a:endParaRPr lang="es-ES"/>
        </a:p>
      </dgm:t>
    </dgm:pt>
    <dgm:pt modelId="{D664FE27-910F-40B6-BF4C-7AC7A79C7374}" type="pres">
      <dgm:prSet presAssocID="{F8ECB32A-778A-4751-953F-3DE7013D8395}" presName="rootText" presStyleLbl="node2" presStyleIdx="0" presStyleCnt="2">
        <dgm:presLayoutVars>
          <dgm:chPref val="3"/>
        </dgm:presLayoutVars>
      </dgm:prSet>
      <dgm:spPr/>
      <dgm:t>
        <a:bodyPr/>
        <a:lstStyle/>
        <a:p>
          <a:endParaRPr lang="es-ES"/>
        </a:p>
      </dgm:t>
    </dgm:pt>
    <dgm:pt modelId="{B4A416C4-7221-4D89-832A-D8982667A8A4}" type="pres">
      <dgm:prSet presAssocID="{F8ECB32A-778A-4751-953F-3DE7013D8395}" presName="rootConnector" presStyleLbl="node2" presStyleIdx="0" presStyleCnt="2"/>
      <dgm:spPr/>
      <dgm:t>
        <a:bodyPr/>
        <a:lstStyle/>
        <a:p>
          <a:endParaRPr lang="es-ES"/>
        </a:p>
      </dgm:t>
    </dgm:pt>
    <dgm:pt modelId="{218F4DDF-0789-43BD-B9DE-3C04ADF5F6DF}" type="pres">
      <dgm:prSet presAssocID="{F8ECB32A-778A-4751-953F-3DE7013D8395}" presName="hierChild4" presStyleCnt="0"/>
      <dgm:spPr/>
      <dgm:t>
        <a:bodyPr/>
        <a:lstStyle/>
        <a:p>
          <a:endParaRPr lang="es-ES"/>
        </a:p>
      </dgm:t>
    </dgm:pt>
    <dgm:pt modelId="{1754962E-C04F-4D95-A6BD-2F482421870C}" type="pres">
      <dgm:prSet presAssocID="{F8ECB32A-778A-4751-953F-3DE7013D8395}" presName="hierChild5" presStyleCnt="0"/>
      <dgm:spPr/>
      <dgm:t>
        <a:bodyPr/>
        <a:lstStyle/>
        <a:p>
          <a:endParaRPr lang="es-ES"/>
        </a:p>
      </dgm:t>
    </dgm:pt>
    <dgm:pt modelId="{FADBB168-1C66-430C-808A-D557B423B463}" type="pres">
      <dgm:prSet presAssocID="{01BE2AC9-A3F8-4BD4-9ADF-F60DBA929018}" presName="Name37" presStyleLbl="parChTrans1D2" presStyleIdx="1" presStyleCnt="2"/>
      <dgm:spPr/>
      <dgm:t>
        <a:bodyPr/>
        <a:lstStyle/>
        <a:p>
          <a:endParaRPr lang="es-ES"/>
        </a:p>
      </dgm:t>
    </dgm:pt>
    <dgm:pt modelId="{BC7271B2-3AD0-4C84-BEEF-8C6E2C79E0AC}" type="pres">
      <dgm:prSet presAssocID="{6BF5743E-4D28-4CDA-975A-CC11D5B36AD2}" presName="hierRoot2" presStyleCnt="0">
        <dgm:presLayoutVars>
          <dgm:hierBranch val="init"/>
        </dgm:presLayoutVars>
      </dgm:prSet>
      <dgm:spPr/>
      <dgm:t>
        <a:bodyPr/>
        <a:lstStyle/>
        <a:p>
          <a:endParaRPr lang="es-ES"/>
        </a:p>
      </dgm:t>
    </dgm:pt>
    <dgm:pt modelId="{D0EC1D21-1039-4B4E-8773-3924B07D7244}" type="pres">
      <dgm:prSet presAssocID="{6BF5743E-4D28-4CDA-975A-CC11D5B36AD2}" presName="rootComposite" presStyleCnt="0"/>
      <dgm:spPr/>
      <dgm:t>
        <a:bodyPr/>
        <a:lstStyle/>
        <a:p>
          <a:endParaRPr lang="es-ES"/>
        </a:p>
      </dgm:t>
    </dgm:pt>
    <dgm:pt modelId="{1BD36E43-2001-423E-BF4E-9A6F23CE7C52}" type="pres">
      <dgm:prSet presAssocID="{6BF5743E-4D28-4CDA-975A-CC11D5B36AD2}" presName="rootText" presStyleLbl="node2" presStyleIdx="1" presStyleCnt="2">
        <dgm:presLayoutVars>
          <dgm:chPref val="3"/>
        </dgm:presLayoutVars>
      </dgm:prSet>
      <dgm:spPr/>
      <dgm:t>
        <a:bodyPr/>
        <a:lstStyle/>
        <a:p>
          <a:endParaRPr lang="es-ES"/>
        </a:p>
      </dgm:t>
    </dgm:pt>
    <dgm:pt modelId="{04B20A04-22C4-4E2D-A3C1-FB592031BE6C}" type="pres">
      <dgm:prSet presAssocID="{6BF5743E-4D28-4CDA-975A-CC11D5B36AD2}" presName="rootConnector" presStyleLbl="node2" presStyleIdx="1" presStyleCnt="2"/>
      <dgm:spPr/>
      <dgm:t>
        <a:bodyPr/>
        <a:lstStyle/>
        <a:p>
          <a:endParaRPr lang="es-ES"/>
        </a:p>
      </dgm:t>
    </dgm:pt>
    <dgm:pt modelId="{47759D91-7605-40DE-B660-53ADCC653885}" type="pres">
      <dgm:prSet presAssocID="{6BF5743E-4D28-4CDA-975A-CC11D5B36AD2}" presName="hierChild4" presStyleCnt="0"/>
      <dgm:spPr/>
      <dgm:t>
        <a:bodyPr/>
        <a:lstStyle/>
        <a:p>
          <a:endParaRPr lang="es-ES"/>
        </a:p>
      </dgm:t>
    </dgm:pt>
    <dgm:pt modelId="{303AE2D2-BE40-40A0-933D-A6AD02F398A3}" type="pres">
      <dgm:prSet presAssocID="{6BF5743E-4D28-4CDA-975A-CC11D5B36AD2}" presName="hierChild5" presStyleCnt="0"/>
      <dgm:spPr/>
      <dgm:t>
        <a:bodyPr/>
        <a:lstStyle/>
        <a:p>
          <a:endParaRPr lang="es-ES"/>
        </a:p>
      </dgm:t>
    </dgm:pt>
    <dgm:pt modelId="{100D0219-B5BE-4237-AFC2-A347091E1E4D}" type="pres">
      <dgm:prSet presAssocID="{5506F98E-3EDE-46BD-B145-1DF845ABE6FB}" presName="hierChild3" presStyleCnt="0"/>
      <dgm:spPr/>
      <dgm:t>
        <a:bodyPr/>
        <a:lstStyle/>
        <a:p>
          <a:endParaRPr lang="es-ES"/>
        </a:p>
      </dgm:t>
    </dgm:pt>
  </dgm:ptLst>
  <dgm:cxnLst>
    <dgm:cxn modelId="{18C61403-6170-4C27-8257-BD3988ED8F1A}" srcId="{4DBB594E-0026-4C97-ADD3-553B5D3F9F1C}" destId="{5506F98E-3EDE-46BD-B145-1DF845ABE6FB}" srcOrd="0" destOrd="0" parTransId="{03755B72-BD67-4B0B-ABED-3605B81044D4}" sibTransId="{7B1F3289-B6C5-4F03-B4E8-1786DCAAE067}"/>
    <dgm:cxn modelId="{1F0B911B-CC23-4FCB-911B-36AA6E675DF1}" type="presOf" srcId="{4DBB594E-0026-4C97-ADD3-553B5D3F9F1C}" destId="{C7CB8278-A1AF-4217-8C2D-EA2E2AD12BE1}" srcOrd="0" destOrd="0" presId="urn:microsoft.com/office/officeart/2005/8/layout/orgChart1"/>
    <dgm:cxn modelId="{5B4B593A-5F93-4D7E-AC8F-8884BF9914DE}" type="presOf" srcId="{01BE2AC9-A3F8-4BD4-9ADF-F60DBA929018}" destId="{FADBB168-1C66-430C-808A-D557B423B463}" srcOrd="0" destOrd="0" presId="urn:microsoft.com/office/officeart/2005/8/layout/orgChart1"/>
    <dgm:cxn modelId="{37A90021-3BD9-46EF-B4B8-4F401ED6A499}" type="presOf" srcId="{6BF5743E-4D28-4CDA-975A-CC11D5B36AD2}" destId="{04B20A04-22C4-4E2D-A3C1-FB592031BE6C}" srcOrd="1" destOrd="0" presId="urn:microsoft.com/office/officeart/2005/8/layout/orgChart1"/>
    <dgm:cxn modelId="{33C08AB9-DC5E-4042-9271-DA7F3C3C2A40}" type="presOf" srcId="{F8ECB32A-778A-4751-953F-3DE7013D8395}" destId="{B4A416C4-7221-4D89-832A-D8982667A8A4}" srcOrd="1" destOrd="0" presId="urn:microsoft.com/office/officeart/2005/8/layout/orgChart1"/>
    <dgm:cxn modelId="{8B00D1D2-4AA9-4A24-8CDE-4EA034025396}" type="presOf" srcId="{F8ECB32A-778A-4751-953F-3DE7013D8395}" destId="{D664FE27-910F-40B6-BF4C-7AC7A79C7374}" srcOrd="0" destOrd="0" presId="urn:microsoft.com/office/officeart/2005/8/layout/orgChart1"/>
    <dgm:cxn modelId="{D874FB17-6DE5-4C44-B10A-3FB619C3CAD0}" type="presOf" srcId="{D88F7A1D-3050-4B90-88E0-068D451145E9}" destId="{C0064DA6-035F-48D5-8F10-DAF85CAE45F0}" srcOrd="0" destOrd="0" presId="urn:microsoft.com/office/officeart/2005/8/layout/orgChart1"/>
    <dgm:cxn modelId="{6A67B7B7-5162-42CA-B97D-E5856D1AEF10}" type="presOf" srcId="{6BF5743E-4D28-4CDA-975A-CC11D5B36AD2}" destId="{1BD36E43-2001-423E-BF4E-9A6F23CE7C52}" srcOrd="0" destOrd="0" presId="urn:microsoft.com/office/officeart/2005/8/layout/orgChart1"/>
    <dgm:cxn modelId="{23A93A86-D759-4F91-A179-53B0BA113B21}" type="presOf" srcId="{5506F98E-3EDE-46BD-B145-1DF845ABE6FB}" destId="{F42F7FD8-6F34-4A19-BC7A-30057D649F3C}" srcOrd="1" destOrd="0" presId="urn:microsoft.com/office/officeart/2005/8/layout/orgChart1"/>
    <dgm:cxn modelId="{BB8176D5-EA3A-4B8A-BFAE-AD69E6504979}" type="presOf" srcId="{5506F98E-3EDE-46BD-B145-1DF845ABE6FB}" destId="{49D29D74-BE0D-4B04-9305-FBF1AFEF1DF3}" srcOrd="0" destOrd="0" presId="urn:microsoft.com/office/officeart/2005/8/layout/orgChart1"/>
    <dgm:cxn modelId="{771782FB-9B25-4C9F-9ED7-5A9D276BF13C}" srcId="{5506F98E-3EDE-46BD-B145-1DF845ABE6FB}" destId="{F8ECB32A-778A-4751-953F-3DE7013D8395}" srcOrd="0" destOrd="0" parTransId="{D88F7A1D-3050-4B90-88E0-068D451145E9}" sibTransId="{D1A64FD9-1C71-4123-BEE1-7EE1366939CF}"/>
    <dgm:cxn modelId="{55F4850B-C96B-4A0A-A73D-1DE7793896AC}" srcId="{5506F98E-3EDE-46BD-B145-1DF845ABE6FB}" destId="{6BF5743E-4D28-4CDA-975A-CC11D5B36AD2}" srcOrd="1" destOrd="0" parTransId="{01BE2AC9-A3F8-4BD4-9ADF-F60DBA929018}" sibTransId="{8111FC0C-7833-44EE-803B-DA355CE05014}"/>
    <dgm:cxn modelId="{9C8A46B5-335B-43B5-B5CD-A738A86EEB2F}" type="presParOf" srcId="{C7CB8278-A1AF-4217-8C2D-EA2E2AD12BE1}" destId="{6C84254A-A772-4801-A052-CA28991413D2}" srcOrd="0" destOrd="0" presId="urn:microsoft.com/office/officeart/2005/8/layout/orgChart1"/>
    <dgm:cxn modelId="{3D3AD5CB-A919-46C8-BC3E-BDD6B419839C}" type="presParOf" srcId="{6C84254A-A772-4801-A052-CA28991413D2}" destId="{02BE7346-B620-4817-86F7-3C067F07230B}" srcOrd="0" destOrd="0" presId="urn:microsoft.com/office/officeart/2005/8/layout/orgChart1"/>
    <dgm:cxn modelId="{870C7AA8-19CD-434C-8E47-A1746854BAA7}" type="presParOf" srcId="{02BE7346-B620-4817-86F7-3C067F07230B}" destId="{49D29D74-BE0D-4B04-9305-FBF1AFEF1DF3}" srcOrd="0" destOrd="0" presId="urn:microsoft.com/office/officeart/2005/8/layout/orgChart1"/>
    <dgm:cxn modelId="{6E064D7B-C790-4025-831F-1A9C1929786E}" type="presParOf" srcId="{02BE7346-B620-4817-86F7-3C067F07230B}" destId="{F42F7FD8-6F34-4A19-BC7A-30057D649F3C}" srcOrd="1" destOrd="0" presId="urn:microsoft.com/office/officeart/2005/8/layout/orgChart1"/>
    <dgm:cxn modelId="{8B837E47-AAA0-4EC8-BF0B-04D9BCEDED0F}" type="presParOf" srcId="{6C84254A-A772-4801-A052-CA28991413D2}" destId="{5B4B286A-6E37-4444-B1B2-2C82E7EDC5AE}" srcOrd="1" destOrd="0" presId="urn:microsoft.com/office/officeart/2005/8/layout/orgChart1"/>
    <dgm:cxn modelId="{730951CF-D74C-4A05-92FA-8B521D12C9A7}" type="presParOf" srcId="{5B4B286A-6E37-4444-B1B2-2C82E7EDC5AE}" destId="{C0064DA6-035F-48D5-8F10-DAF85CAE45F0}" srcOrd="0" destOrd="0" presId="urn:microsoft.com/office/officeart/2005/8/layout/orgChart1"/>
    <dgm:cxn modelId="{B6F1958F-33CB-4BF6-903A-20E42EC62569}" type="presParOf" srcId="{5B4B286A-6E37-4444-B1B2-2C82E7EDC5AE}" destId="{8913393D-33B1-4CD7-876F-A2EC8A1CAB02}" srcOrd="1" destOrd="0" presId="urn:microsoft.com/office/officeart/2005/8/layout/orgChart1"/>
    <dgm:cxn modelId="{79266FFD-B441-4784-852C-AEB6E3EC1563}" type="presParOf" srcId="{8913393D-33B1-4CD7-876F-A2EC8A1CAB02}" destId="{0D5BD7EB-5F8B-4ABD-A7B2-039EEE6068E3}" srcOrd="0" destOrd="0" presId="urn:microsoft.com/office/officeart/2005/8/layout/orgChart1"/>
    <dgm:cxn modelId="{54079D9F-3862-4449-A00F-24C7FEA7DA3F}" type="presParOf" srcId="{0D5BD7EB-5F8B-4ABD-A7B2-039EEE6068E3}" destId="{D664FE27-910F-40B6-BF4C-7AC7A79C7374}" srcOrd="0" destOrd="0" presId="urn:microsoft.com/office/officeart/2005/8/layout/orgChart1"/>
    <dgm:cxn modelId="{625DB69F-6E59-4ED5-B8F4-45DD1A187960}" type="presParOf" srcId="{0D5BD7EB-5F8B-4ABD-A7B2-039EEE6068E3}" destId="{B4A416C4-7221-4D89-832A-D8982667A8A4}" srcOrd="1" destOrd="0" presId="urn:microsoft.com/office/officeart/2005/8/layout/orgChart1"/>
    <dgm:cxn modelId="{A1EB4172-9645-4912-B667-6383E38DD71F}" type="presParOf" srcId="{8913393D-33B1-4CD7-876F-A2EC8A1CAB02}" destId="{218F4DDF-0789-43BD-B9DE-3C04ADF5F6DF}" srcOrd="1" destOrd="0" presId="urn:microsoft.com/office/officeart/2005/8/layout/orgChart1"/>
    <dgm:cxn modelId="{BDD0B2B4-507F-485D-A8AD-970A1AE667B7}" type="presParOf" srcId="{8913393D-33B1-4CD7-876F-A2EC8A1CAB02}" destId="{1754962E-C04F-4D95-A6BD-2F482421870C}" srcOrd="2" destOrd="0" presId="urn:microsoft.com/office/officeart/2005/8/layout/orgChart1"/>
    <dgm:cxn modelId="{092E7DF5-5B4A-463B-BDDD-5DF663A34C90}" type="presParOf" srcId="{5B4B286A-6E37-4444-B1B2-2C82E7EDC5AE}" destId="{FADBB168-1C66-430C-808A-D557B423B463}" srcOrd="2" destOrd="0" presId="urn:microsoft.com/office/officeart/2005/8/layout/orgChart1"/>
    <dgm:cxn modelId="{85AE39BA-39B9-4977-BA71-A2DD94AFE2C5}" type="presParOf" srcId="{5B4B286A-6E37-4444-B1B2-2C82E7EDC5AE}" destId="{BC7271B2-3AD0-4C84-BEEF-8C6E2C79E0AC}" srcOrd="3" destOrd="0" presId="urn:microsoft.com/office/officeart/2005/8/layout/orgChart1"/>
    <dgm:cxn modelId="{61E6A3B2-2B0D-472C-82D4-A6B390E2CB61}" type="presParOf" srcId="{BC7271B2-3AD0-4C84-BEEF-8C6E2C79E0AC}" destId="{D0EC1D21-1039-4B4E-8773-3924B07D7244}" srcOrd="0" destOrd="0" presId="urn:microsoft.com/office/officeart/2005/8/layout/orgChart1"/>
    <dgm:cxn modelId="{FF01BE78-2B7B-46E4-B269-A39E9C3888F5}" type="presParOf" srcId="{D0EC1D21-1039-4B4E-8773-3924B07D7244}" destId="{1BD36E43-2001-423E-BF4E-9A6F23CE7C52}" srcOrd="0" destOrd="0" presId="urn:microsoft.com/office/officeart/2005/8/layout/orgChart1"/>
    <dgm:cxn modelId="{32A4396B-43F1-4843-933C-43349F315323}" type="presParOf" srcId="{D0EC1D21-1039-4B4E-8773-3924B07D7244}" destId="{04B20A04-22C4-4E2D-A3C1-FB592031BE6C}" srcOrd="1" destOrd="0" presId="urn:microsoft.com/office/officeart/2005/8/layout/orgChart1"/>
    <dgm:cxn modelId="{A95FCFE6-0255-4D50-B906-0BB0FF66AA09}" type="presParOf" srcId="{BC7271B2-3AD0-4C84-BEEF-8C6E2C79E0AC}" destId="{47759D91-7605-40DE-B660-53ADCC653885}" srcOrd="1" destOrd="0" presId="urn:microsoft.com/office/officeart/2005/8/layout/orgChart1"/>
    <dgm:cxn modelId="{74307483-D88E-4A90-919F-EBA5849F8223}" type="presParOf" srcId="{BC7271B2-3AD0-4C84-BEEF-8C6E2C79E0AC}" destId="{303AE2D2-BE40-40A0-933D-A6AD02F398A3}" srcOrd="2" destOrd="0" presId="urn:microsoft.com/office/officeart/2005/8/layout/orgChart1"/>
    <dgm:cxn modelId="{56A6776F-6021-452B-8AC2-09BB96A25AB6}" type="presParOf" srcId="{6C84254A-A772-4801-A052-CA28991413D2}" destId="{100D0219-B5BE-4237-AFC2-A347091E1E4D}"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DBB168-1C66-430C-808A-D557B423B463}">
      <dsp:nvSpPr>
        <dsp:cNvPr id="0" name=""/>
        <dsp:cNvSpPr/>
      </dsp:nvSpPr>
      <dsp:spPr>
        <a:xfrm>
          <a:off x="1905000" y="720395"/>
          <a:ext cx="870865" cy="302283"/>
        </a:xfrm>
        <a:custGeom>
          <a:avLst/>
          <a:gdLst/>
          <a:ahLst/>
          <a:cxnLst/>
          <a:rect l="0" t="0" r="0" b="0"/>
          <a:pathLst>
            <a:path>
              <a:moveTo>
                <a:pt x="0" y="0"/>
              </a:moveTo>
              <a:lnTo>
                <a:pt x="0" y="151141"/>
              </a:lnTo>
              <a:lnTo>
                <a:pt x="870865" y="151141"/>
              </a:lnTo>
              <a:lnTo>
                <a:pt x="870865" y="30228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064DA6-035F-48D5-8F10-DAF85CAE45F0}">
      <dsp:nvSpPr>
        <dsp:cNvPr id="0" name=""/>
        <dsp:cNvSpPr/>
      </dsp:nvSpPr>
      <dsp:spPr>
        <a:xfrm>
          <a:off x="1034134" y="720395"/>
          <a:ext cx="870865" cy="302283"/>
        </a:xfrm>
        <a:custGeom>
          <a:avLst/>
          <a:gdLst/>
          <a:ahLst/>
          <a:cxnLst/>
          <a:rect l="0" t="0" r="0" b="0"/>
          <a:pathLst>
            <a:path>
              <a:moveTo>
                <a:pt x="870865" y="0"/>
              </a:moveTo>
              <a:lnTo>
                <a:pt x="870865" y="151141"/>
              </a:lnTo>
              <a:lnTo>
                <a:pt x="0" y="151141"/>
              </a:lnTo>
              <a:lnTo>
                <a:pt x="0" y="30228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D29D74-BE0D-4B04-9305-FBF1AFEF1DF3}">
      <dsp:nvSpPr>
        <dsp:cNvPr id="0" name=""/>
        <dsp:cNvSpPr/>
      </dsp:nvSpPr>
      <dsp:spPr>
        <a:xfrm>
          <a:off x="1185276" y="672"/>
          <a:ext cx="1439447" cy="71972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PREVENCIÓN</a:t>
          </a:r>
        </a:p>
      </dsp:txBody>
      <dsp:txXfrm>
        <a:off x="1185276" y="672"/>
        <a:ext cx="1439447" cy="719723"/>
      </dsp:txXfrm>
    </dsp:sp>
    <dsp:sp modelId="{D664FE27-910F-40B6-BF4C-7AC7A79C7374}">
      <dsp:nvSpPr>
        <dsp:cNvPr id="0" name=""/>
        <dsp:cNvSpPr/>
      </dsp:nvSpPr>
      <dsp:spPr>
        <a:xfrm>
          <a:off x="314411" y="1022679"/>
          <a:ext cx="1439447" cy="71972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VICTIMAS</a:t>
          </a:r>
        </a:p>
      </dsp:txBody>
      <dsp:txXfrm>
        <a:off x="314411" y="1022679"/>
        <a:ext cx="1439447" cy="719723"/>
      </dsp:txXfrm>
    </dsp:sp>
    <dsp:sp modelId="{1BD36E43-2001-423E-BF4E-9A6F23CE7C52}">
      <dsp:nvSpPr>
        <dsp:cNvPr id="0" name=""/>
        <dsp:cNvSpPr/>
      </dsp:nvSpPr>
      <dsp:spPr>
        <a:xfrm>
          <a:off x="2056141" y="1022679"/>
          <a:ext cx="1439447" cy="719723"/>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s-ES" sz="1800" kern="1200"/>
            <a:t>VICTIMARIOS</a:t>
          </a:r>
        </a:p>
      </dsp:txBody>
      <dsp:txXfrm>
        <a:off x="2056141" y="1022679"/>
        <a:ext cx="1439447" cy="7197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5082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azzurro</dc:creator>
  <cp:keywords/>
  <dc:description/>
  <cp:lastModifiedBy>MATEO RINCON MORALES</cp:lastModifiedBy>
  <cp:revision>2</cp:revision>
  <cp:lastPrinted>2020-10-30T21:30:00Z</cp:lastPrinted>
  <dcterms:created xsi:type="dcterms:W3CDTF">2021-05-19T23:19:00Z</dcterms:created>
  <dcterms:modified xsi:type="dcterms:W3CDTF">2021-05-19T23:19:00Z</dcterms:modified>
</cp:coreProperties>
</file>