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5BAF125A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A02C44">
        <w:rPr>
          <w:color w:val="000000"/>
          <w:sz w:val="24"/>
          <w:szCs w:val="24"/>
        </w:rPr>
        <w:t>de</w:t>
      </w:r>
      <w:proofErr w:type="spellEnd"/>
      <w:r w:rsidR="00A02C44">
        <w:rPr>
          <w:color w:val="000000"/>
          <w:sz w:val="24"/>
          <w:szCs w:val="24"/>
        </w:rPr>
        <w:t xml:space="preserve"> 2021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CCEE50" w14:textId="0F33A1DB" w:rsidR="00A02C44" w:rsidRPr="00A02C44" w:rsidRDefault="008F32F2" w:rsidP="00A02C44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Pr="005A1D3E">
        <w:rPr>
          <w:b/>
          <w:iCs/>
          <w:color w:val="000000"/>
          <w:sz w:val="24"/>
          <w:szCs w:val="24"/>
        </w:rPr>
        <w:tab/>
      </w:r>
      <w:r w:rsidR="00A02C44">
        <w:rPr>
          <w:b/>
          <w:iCs/>
          <w:color w:val="000000"/>
          <w:sz w:val="24"/>
          <w:szCs w:val="24"/>
        </w:rPr>
        <w:t xml:space="preserve">DRYP 31 de 2021 </w:t>
      </w:r>
      <w:bookmarkStart w:id="0" w:name="_GoBack"/>
      <w:bookmarkEnd w:id="0"/>
      <w:r w:rsidR="00A02C44" w:rsidRPr="00A02C44">
        <w:rPr>
          <w:bCs/>
          <w:color w:val="000000"/>
          <w:sz w:val="24"/>
          <w:szCs w:val="24"/>
        </w:rPr>
        <w:t>Compra de consola de sonido y STAGE BOX, para la renovación del master 1 de Teleantioquia.</w:t>
      </w:r>
    </w:p>
    <w:p w14:paraId="4AE4CBA2" w14:textId="665FDF1C" w:rsidR="00AD34EE" w:rsidRPr="005A1D3E" w:rsidRDefault="00AD34EE" w:rsidP="00A02C44">
      <w:pPr>
        <w:tabs>
          <w:tab w:val="left" w:pos="1134"/>
        </w:tabs>
        <w:suppressAutoHyphens/>
        <w:jc w:val="both"/>
        <w:rPr>
          <w:caps/>
          <w:spacing w:val="-3"/>
          <w:szCs w:val="24"/>
        </w:rPr>
      </w:pPr>
    </w:p>
    <w:p w14:paraId="4664D487" w14:textId="77777777" w:rsidR="00F966EF" w:rsidRPr="003053BF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4765E" w14:textId="77777777" w:rsidR="005A61EF" w:rsidRDefault="005A61EF">
      <w:r>
        <w:separator/>
      </w:r>
    </w:p>
  </w:endnote>
  <w:endnote w:type="continuationSeparator" w:id="0">
    <w:p w14:paraId="60B539A4" w14:textId="77777777" w:rsidR="005A61EF" w:rsidRDefault="005A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DD4F6" w14:textId="77777777" w:rsidR="005A61EF" w:rsidRDefault="005A61EF">
      <w:r>
        <w:separator/>
      </w:r>
    </w:p>
  </w:footnote>
  <w:footnote w:type="continuationSeparator" w:id="0">
    <w:p w14:paraId="61EF1682" w14:textId="77777777" w:rsidR="005A61EF" w:rsidRDefault="005A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58866ED2" w:rsidR="0048659A" w:rsidRPr="00552565" w:rsidRDefault="00AD34EE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 xml:space="preserve">DRYP </w:t>
    </w:r>
    <w:r w:rsidR="003B4FA6">
      <w:rPr>
        <w:b/>
        <w:bCs/>
        <w:iCs/>
        <w:color w:val="000000"/>
        <w:sz w:val="18"/>
        <w:szCs w:val="18"/>
      </w:rPr>
      <w:t>116</w:t>
    </w:r>
    <w:r w:rsidR="00445A68">
      <w:rPr>
        <w:b/>
        <w:bCs/>
        <w:iCs/>
        <w:color w:val="000000"/>
        <w:sz w:val="18"/>
        <w:szCs w:val="18"/>
      </w:rPr>
      <w:t>-</w:t>
    </w:r>
    <w:r w:rsidR="0004766B" w:rsidRPr="0004766B">
      <w:rPr>
        <w:b/>
        <w:bCs/>
        <w:iCs/>
        <w:color w:val="000000"/>
        <w:sz w:val="18"/>
        <w:szCs w:val="18"/>
      </w:rPr>
      <w:t>201</w:t>
    </w:r>
    <w:r w:rsidR="00BE5CD8">
      <w:rPr>
        <w:b/>
        <w:bCs/>
        <w:iCs/>
        <w:color w:val="000000"/>
        <w:sz w:val="18"/>
        <w:szCs w:val="18"/>
      </w:rPr>
      <w:t>9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6AFB3F36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A02C4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A02C4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Profesional tecnologias </cp:lastModifiedBy>
  <cp:revision>6</cp:revision>
  <cp:lastPrinted>2014-03-17T12:58:00Z</cp:lastPrinted>
  <dcterms:created xsi:type="dcterms:W3CDTF">2019-10-17T19:23:00Z</dcterms:created>
  <dcterms:modified xsi:type="dcterms:W3CDTF">2021-04-21T22:27:00Z</dcterms:modified>
</cp:coreProperties>
</file>